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FEB" w:rsidRDefault="00CF3FEB" w:rsidP="00EF6971">
      <w:pPr>
        <w:tabs>
          <w:tab w:val="left" w:pos="0"/>
        </w:tabs>
        <w:spacing w:after="0" w:line="240" w:lineRule="auto"/>
        <w:contextualSpacing/>
        <w:rPr>
          <w:rFonts w:eastAsiaTheme="majorEastAsia" w:cs="Times New Roman"/>
          <w:b/>
          <w:i/>
          <w:iCs/>
          <w:sz w:val="20"/>
          <w:szCs w:val="20"/>
        </w:rPr>
      </w:pPr>
    </w:p>
    <w:p w:rsidR="00CF3FEB" w:rsidRDefault="00CF3FEB" w:rsidP="00CF3FEB">
      <w:pPr>
        <w:tabs>
          <w:tab w:val="left" w:pos="0"/>
        </w:tabs>
        <w:spacing w:after="0" w:line="240" w:lineRule="auto"/>
        <w:contextualSpacing/>
        <w:jc w:val="center"/>
        <w:rPr>
          <w:rFonts w:eastAsiaTheme="majorEastAsia" w:cs="Times New Roman"/>
          <w:b/>
          <w:i/>
          <w:iCs/>
          <w:sz w:val="20"/>
          <w:szCs w:val="20"/>
        </w:rPr>
      </w:pPr>
    </w:p>
    <w:p w:rsidR="00CF3FEB" w:rsidRPr="00833911" w:rsidRDefault="00CF3FEB" w:rsidP="00CF3FEB">
      <w:pPr>
        <w:tabs>
          <w:tab w:val="left" w:pos="0"/>
        </w:tabs>
        <w:spacing w:after="0" w:line="240" w:lineRule="auto"/>
        <w:contextualSpacing/>
        <w:jc w:val="center"/>
        <w:rPr>
          <w:rFonts w:eastAsiaTheme="majorEastAsia" w:cs="Times New Roman"/>
          <w:b/>
          <w:i/>
          <w:iCs/>
          <w:sz w:val="20"/>
          <w:szCs w:val="20"/>
        </w:rPr>
      </w:pPr>
      <w:r w:rsidRPr="00833911">
        <w:rPr>
          <w:rFonts w:eastAsiaTheme="majorEastAsia" w:cs="Times New Roman"/>
          <w:b/>
          <w:i/>
          <w:iCs/>
          <w:sz w:val="20"/>
          <w:szCs w:val="20"/>
        </w:rPr>
        <w:t>ТЕХНИЧЕСКОЕ ЗАДАНИЕ</w:t>
      </w:r>
    </w:p>
    <w:p w:rsidR="00CF3FEB" w:rsidRDefault="00CF3FEB" w:rsidP="00CF3FEB">
      <w:pPr>
        <w:tabs>
          <w:tab w:val="left" w:pos="567"/>
        </w:tabs>
        <w:spacing w:after="0" w:line="240" w:lineRule="auto"/>
        <w:jc w:val="center"/>
        <w:rPr>
          <w:rFonts w:eastAsia="Calibri" w:cs="Times New Roman"/>
          <w:b/>
          <w:sz w:val="20"/>
          <w:szCs w:val="20"/>
        </w:rPr>
      </w:pPr>
      <w:r w:rsidRPr="00833911">
        <w:rPr>
          <w:rFonts w:eastAsia="Calibri" w:cs="Times New Roman"/>
          <w:b/>
          <w:sz w:val="20"/>
          <w:szCs w:val="20"/>
        </w:rPr>
        <w:t xml:space="preserve">Поставка медицинского ангиографического расходного материала для нужд ООО «Медсервис» </w:t>
      </w:r>
      <w:r>
        <w:rPr>
          <w:rFonts w:eastAsia="Calibri" w:cs="Times New Roman"/>
          <w:b/>
          <w:sz w:val="20"/>
          <w:szCs w:val="20"/>
        </w:rPr>
        <w:t>в 2019 году.</w:t>
      </w:r>
    </w:p>
    <w:p w:rsidR="00093FA9" w:rsidRDefault="00093FA9" w:rsidP="00CF3FEB">
      <w:pPr>
        <w:tabs>
          <w:tab w:val="left" w:pos="567"/>
        </w:tabs>
        <w:spacing w:after="0" w:line="240" w:lineRule="auto"/>
        <w:jc w:val="center"/>
        <w:rPr>
          <w:rFonts w:eastAsia="Calibri" w:cs="Times New Roman"/>
          <w:b/>
          <w:sz w:val="20"/>
          <w:szCs w:val="20"/>
        </w:rPr>
      </w:pPr>
      <w:bookmarkStart w:id="0" w:name="_GoBack"/>
      <w:bookmarkEnd w:id="0"/>
    </w:p>
    <w:p w:rsidR="00093FA9" w:rsidRDefault="00093FA9" w:rsidP="00093FA9">
      <w:pPr>
        <w:spacing w:after="0" w:line="240" w:lineRule="auto"/>
        <w:rPr>
          <w:b/>
          <w:szCs w:val="24"/>
          <w:u w:val="single"/>
        </w:rPr>
      </w:pPr>
      <w:r>
        <w:rPr>
          <w:b/>
          <w:szCs w:val="24"/>
          <w:u w:val="single"/>
        </w:rPr>
        <w:t>Общие требования к поставляемому Товару:</w:t>
      </w:r>
    </w:p>
    <w:p w:rsidR="00093FA9" w:rsidRDefault="00093FA9" w:rsidP="00093FA9">
      <w:pPr>
        <w:spacing w:after="0" w:line="240" w:lineRule="auto"/>
        <w:jc w:val="both"/>
        <w:rPr>
          <w:szCs w:val="24"/>
        </w:rPr>
      </w:pPr>
      <w:r>
        <w:rPr>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093FA9" w:rsidRDefault="00093FA9" w:rsidP="00093FA9">
      <w:pPr>
        <w:spacing w:after="0" w:line="240" w:lineRule="auto"/>
        <w:jc w:val="both"/>
        <w:rPr>
          <w:szCs w:val="24"/>
        </w:rPr>
      </w:pPr>
      <w:r>
        <w:rPr>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093FA9" w:rsidRDefault="00093FA9" w:rsidP="00093FA9">
      <w:pPr>
        <w:spacing w:after="0" w:line="240" w:lineRule="auto"/>
        <w:jc w:val="both"/>
        <w:rPr>
          <w:szCs w:val="24"/>
        </w:rPr>
      </w:pPr>
      <w:r>
        <w:rPr>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093FA9" w:rsidRDefault="00093FA9" w:rsidP="00093FA9">
      <w:pPr>
        <w:spacing w:after="0" w:line="240" w:lineRule="auto"/>
        <w:jc w:val="both"/>
        <w:rPr>
          <w:szCs w:val="24"/>
        </w:rPr>
      </w:pPr>
      <w:r>
        <w:rPr>
          <w:szCs w:val="24"/>
        </w:rPr>
        <w:t>- товар со сроком годности до 6 месяцев (включительно) должны поставляться с остаточным сроком годности  не менее 4 месяцев;</w:t>
      </w:r>
    </w:p>
    <w:p w:rsidR="00093FA9" w:rsidRDefault="00093FA9" w:rsidP="00093FA9">
      <w:pPr>
        <w:spacing w:after="0" w:line="240" w:lineRule="auto"/>
        <w:jc w:val="both"/>
        <w:rPr>
          <w:szCs w:val="24"/>
        </w:rPr>
      </w:pPr>
      <w:r>
        <w:rPr>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093FA9" w:rsidRDefault="00093FA9" w:rsidP="00093FA9">
      <w:pPr>
        <w:spacing w:after="0" w:line="240" w:lineRule="auto"/>
        <w:jc w:val="both"/>
        <w:rPr>
          <w:szCs w:val="24"/>
        </w:rPr>
      </w:pPr>
      <w:r>
        <w:rPr>
          <w:szCs w:val="24"/>
        </w:rPr>
        <w:t>- товар со сроком годности свыше 1 года до 2 лет (включительно) должны поставляться с остаточным сроком годности не менее 12 месяцев;</w:t>
      </w:r>
    </w:p>
    <w:p w:rsidR="00093FA9" w:rsidRDefault="00093FA9" w:rsidP="00093FA9">
      <w:pPr>
        <w:spacing w:after="0" w:line="240" w:lineRule="auto"/>
        <w:jc w:val="both"/>
        <w:rPr>
          <w:szCs w:val="24"/>
        </w:rPr>
      </w:pPr>
      <w:r>
        <w:rPr>
          <w:szCs w:val="24"/>
        </w:rPr>
        <w:t>- товар со сроком годности свыше 2 лет до 3 лет (включительно) должны поставляться с остаточным сроком годности не менее 18 месяцев.</w:t>
      </w:r>
    </w:p>
    <w:p w:rsidR="00093FA9" w:rsidRDefault="00093FA9" w:rsidP="00093FA9">
      <w:pPr>
        <w:spacing w:after="0" w:line="240" w:lineRule="auto"/>
        <w:jc w:val="both"/>
        <w:rPr>
          <w:rFonts w:cs="Times New Roman"/>
          <w:szCs w:val="24"/>
        </w:rPr>
      </w:pPr>
      <w:r>
        <w:rPr>
          <w:szCs w:val="24"/>
        </w:rPr>
        <w:t xml:space="preserve">4) Продукция должна быть разрешена к применению на территории Российской Федерации </w:t>
      </w:r>
      <w:r>
        <w:rPr>
          <w:rFonts w:cs="Times New Roman"/>
          <w:szCs w:val="24"/>
        </w:rPr>
        <w:t>и сопровождаться следующими документами:</w:t>
      </w:r>
    </w:p>
    <w:p w:rsidR="00093FA9" w:rsidRPr="00093FA9" w:rsidRDefault="00093FA9" w:rsidP="00093FA9">
      <w:pPr>
        <w:spacing w:after="0" w:line="240" w:lineRule="auto"/>
        <w:jc w:val="both"/>
        <w:rPr>
          <w:szCs w:val="24"/>
        </w:rPr>
      </w:pPr>
      <w:r>
        <w:rPr>
          <w:rFonts w:cs="Times New Roman"/>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CF3FEB" w:rsidRPr="00833911" w:rsidRDefault="00CF3FEB" w:rsidP="00CF3FEB">
      <w:pPr>
        <w:tabs>
          <w:tab w:val="left" w:pos="1418"/>
        </w:tabs>
        <w:spacing w:after="0" w:line="240" w:lineRule="auto"/>
        <w:rPr>
          <w:rFonts w:eastAsia="Times New Roman" w:cs="Times New Roman"/>
          <w:b/>
          <w:bCs/>
          <w:sz w:val="20"/>
          <w:szCs w:val="20"/>
          <w:lang w:eastAsia="ru-RU"/>
        </w:rPr>
      </w:pPr>
    </w:p>
    <w:p w:rsidR="00CF3FEB" w:rsidRPr="00D76D4C" w:rsidRDefault="00CF3FEB" w:rsidP="00CF3FEB">
      <w:pPr>
        <w:tabs>
          <w:tab w:val="left" w:pos="1418"/>
        </w:tabs>
        <w:spacing w:after="0" w:line="240" w:lineRule="auto"/>
        <w:rPr>
          <w:rFonts w:eastAsia="Times New Roman" w:cs="Times New Roman"/>
          <w:bCs/>
          <w:sz w:val="20"/>
          <w:szCs w:val="20"/>
          <w:lang w:eastAsia="ru-RU"/>
        </w:rPr>
      </w:pPr>
      <w:r w:rsidRPr="00833911">
        <w:rPr>
          <w:rFonts w:eastAsia="Times New Roman" w:cs="Times New Roman"/>
          <w:b/>
          <w:bCs/>
          <w:sz w:val="20"/>
          <w:szCs w:val="20"/>
          <w:lang w:eastAsia="ru-RU"/>
        </w:rPr>
        <w:t>Объем и характеристики поставляемого товара:</w:t>
      </w:r>
    </w:p>
    <w:tbl>
      <w:tblPr>
        <w:tblW w:w="15654" w:type="dxa"/>
        <w:tblInd w:w="-254" w:type="dxa"/>
        <w:tblLayout w:type="fixed"/>
        <w:tblCellMar>
          <w:left w:w="30" w:type="dxa"/>
          <w:right w:w="30" w:type="dxa"/>
        </w:tblCellMar>
        <w:tblLook w:val="0000" w:firstRow="0" w:lastRow="0" w:firstColumn="0" w:lastColumn="0" w:noHBand="0" w:noVBand="0"/>
      </w:tblPr>
      <w:tblGrid>
        <w:gridCol w:w="710"/>
        <w:gridCol w:w="1559"/>
        <w:gridCol w:w="10615"/>
        <w:gridCol w:w="1336"/>
        <w:gridCol w:w="98"/>
        <w:gridCol w:w="1267"/>
        <w:gridCol w:w="35"/>
        <w:gridCol w:w="34"/>
      </w:tblGrid>
      <w:tr w:rsidR="00CF3FEB" w:rsidRPr="00270AA5" w:rsidTr="00EF6971">
        <w:trPr>
          <w:gridAfter w:val="1"/>
          <w:wAfter w:w="34" w:type="dxa"/>
          <w:trHeight w:val="550"/>
        </w:trPr>
        <w:tc>
          <w:tcPr>
            <w:tcW w:w="710" w:type="dxa"/>
            <w:tcBorders>
              <w:top w:val="single" w:sz="4" w:space="0" w:color="auto"/>
              <w:left w:val="single" w:sz="4" w:space="0" w:color="auto"/>
              <w:bottom w:val="single" w:sz="4" w:space="0" w:color="auto"/>
              <w:right w:val="single" w:sz="4" w:space="0" w:color="auto"/>
            </w:tcBorders>
            <w:shd w:val="clear" w:color="auto" w:fill="00FFFF"/>
            <w:vAlign w:val="center"/>
          </w:tcPr>
          <w:p w:rsidR="00CF3FEB" w:rsidRPr="00D76D4C" w:rsidRDefault="00CF3FEB" w:rsidP="00CF3FEB">
            <w:pPr>
              <w:pStyle w:val="a3"/>
              <w:spacing w:after="0" w:line="240" w:lineRule="auto"/>
              <w:ind w:left="0"/>
              <w:jc w:val="center"/>
              <w:rPr>
                <w:rFonts w:eastAsia="Calibri" w:cs="Times New Roman"/>
                <w:b/>
                <w:i/>
                <w:sz w:val="20"/>
                <w:szCs w:val="20"/>
              </w:rPr>
            </w:pPr>
            <w:r w:rsidRPr="00D76D4C">
              <w:rPr>
                <w:rFonts w:eastAsia="Calibri" w:cs="Times New Roman"/>
                <w:b/>
                <w:i/>
                <w:sz w:val="20"/>
                <w:szCs w:val="20"/>
              </w:rPr>
              <w:t xml:space="preserve">№ </w:t>
            </w:r>
            <w:proofErr w:type="gramStart"/>
            <w:r w:rsidRPr="00D76D4C">
              <w:rPr>
                <w:rFonts w:eastAsia="Calibri" w:cs="Times New Roman"/>
                <w:b/>
                <w:i/>
                <w:sz w:val="20"/>
                <w:szCs w:val="20"/>
              </w:rPr>
              <w:t>п</w:t>
            </w:r>
            <w:proofErr w:type="gramEnd"/>
            <w:r w:rsidRPr="00D76D4C">
              <w:rPr>
                <w:rFonts w:eastAsia="Calibri" w:cs="Times New Roman"/>
                <w:b/>
                <w:i/>
                <w:sz w:val="20"/>
                <w:szCs w:val="20"/>
              </w:rPr>
              <w:t>/п</w:t>
            </w:r>
          </w:p>
        </w:tc>
        <w:tc>
          <w:tcPr>
            <w:tcW w:w="1559" w:type="dxa"/>
            <w:tcBorders>
              <w:top w:val="single" w:sz="4" w:space="0" w:color="auto"/>
              <w:left w:val="single" w:sz="4" w:space="0" w:color="auto"/>
              <w:bottom w:val="single" w:sz="4" w:space="0" w:color="auto"/>
              <w:right w:val="single" w:sz="4" w:space="0" w:color="auto"/>
            </w:tcBorders>
            <w:shd w:val="clear" w:color="auto" w:fill="00FFFF"/>
            <w:vAlign w:val="center"/>
          </w:tcPr>
          <w:p w:rsidR="00CF3FEB" w:rsidRPr="00D76D4C" w:rsidRDefault="00CF3FEB" w:rsidP="00CF3FEB">
            <w:pPr>
              <w:spacing w:after="0" w:line="240" w:lineRule="auto"/>
              <w:jc w:val="center"/>
              <w:rPr>
                <w:rFonts w:eastAsia="Calibri" w:cs="Times New Roman"/>
                <w:b/>
                <w:i/>
                <w:sz w:val="20"/>
                <w:szCs w:val="20"/>
              </w:rPr>
            </w:pPr>
            <w:r w:rsidRPr="00D76D4C">
              <w:rPr>
                <w:rFonts w:eastAsia="Calibri" w:cs="Times New Roman"/>
                <w:b/>
                <w:i/>
                <w:sz w:val="20"/>
                <w:szCs w:val="20"/>
              </w:rPr>
              <w:t>Наименование</w:t>
            </w:r>
          </w:p>
        </w:tc>
        <w:tc>
          <w:tcPr>
            <w:tcW w:w="10615" w:type="dxa"/>
            <w:tcBorders>
              <w:top w:val="single" w:sz="4" w:space="0" w:color="auto"/>
              <w:left w:val="single" w:sz="4" w:space="0" w:color="auto"/>
              <w:bottom w:val="single" w:sz="4" w:space="0" w:color="auto"/>
              <w:right w:val="single" w:sz="4" w:space="0" w:color="auto"/>
            </w:tcBorders>
            <w:shd w:val="clear" w:color="auto" w:fill="00FFFF"/>
            <w:vAlign w:val="center"/>
          </w:tcPr>
          <w:p w:rsidR="00CF3FEB" w:rsidRPr="00D76D4C" w:rsidRDefault="00CF3FEB" w:rsidP="00CF3FEB">
            <w:pPr>
              <w:spacing w:after="0" w:line="240" w:lineRule="auto"/>
              <w:jc w:val="center"/>
              <w:rPr>
                <w:rFonts w:eastAsia="Calibri" w:cs="Times New Roman"/>
                <w:b/>
                <w:i/>
                <w:sz w:val="20"/>
                <w:szCs w:val="20"/>
              </w:rPr>
            </w:pPr>
            <w:r w:rsidRPr="00D76D4C">
              <w:rPr>
                <w:rFonts w:eastAsia="Calibri" w:cs="Times New Roman"/>
                <w:b/>
                <w:i/>
                <w:sz w:val="20"/>
                <w:szCs w:val="20"/>
              </w:rPr>
              <w:t>Техническое описание</w:t>
            </w:r>
          </w:p>
        </w:tc>
        <w:tc>
          <w:tcPr>
            <w:tcW w:w="1336" w:type="dxa"/>
            <w:tcBorders>
              <w:top w:val="single" w:sz="4" w:space="0" w:color="auto"/>
              <w:left w:val="single" w:sz="4" w:space="0" w:color="auto"/>
              <w:bottom w:val="single" w:sz="4" w:space="0" w:color="auto"/>
              <w:right w:val="single" w:sz="4" w:space="0" w:color="auto"/>
            </w:tcBorders>
            <w:shd w:val="clear" w:color="auto" w:fill="00FFFF"/>
            <w:vAlign w:val="center"/>
          </w:tcPr>
          <w:p w:rsidR="00CF3FEB" w:rsidRPr="00D76D4C" w:rsidRDefault="00CF3FEB" w:rsidP="00CF3FEB">
            <w:pPr>
              <w:spacing w:after="0" w:line="240" w:lineRule="auto"/>
              <w:jc w:val="center"/>
              <w:rPr>
                <w:rFonts w:eastAsia="Calibri" w:cs="Times New Roman"/>
                <w:b/>
                <w:i/>
                <w:sz w:val="20"/>
                <w:szCs w:val="20"/>
              </w:rPr>
            </w:pPr>
            <w:r w:rsidRPr="00D76D4C">
              <w:rPr>
                <w:rFonts w:eastAsia="Calibri" w:cs="Times New Roman"/>
                <w:b/>
                <w:i/>
                <w:sz w:val="20"/>
                <w:szCs w:val="20"/>
              </w:rPr>
              <w:t>Кол-во</w:t>
            </w:r>
          </w:p>
        </w:tc>
        <w:tc>
          <w:tcPr>
            <w:tcW w:w="1400" w:type="dxa"/>
            <w:gridSpan w:val="3"/>
            <w:tcBorders>
              <w:top w:val="single" w:sz="4" w:space="0" w:color="auto"/>
              <w:left w:val="single" w:sz="4" w:space="0" w:color="auto"/>
              <w:bottom w:val="single" w:sz="4" w:space="0" w:color="auto"/>
              <w:right w:val="single" w:sz="4" w:space="0" w:color="auto"/>
            </w:tcBorders>
            <w:shd w:val="clear" w:color="auto" w:fill="00FFFF"/>
            <w:vAlign w:val="center"/>
          </w:tcPr>
          <w:p w:rsidR="00CF3FEB" w:rsidRPr="00D76D4C" w:rsidRDefault="00CF3FEB" w:rsidP="00CF3FEB">
            <w:pPr>
              <w:spacing w:after="0" w:line="240" w:lineRule="auto"/>
              <w:jc w:val="center"/>
              <w:rPr>
                <w:rFonts w:eastAsia="Calibri" w:cs="Times New Roman"/>
                <w:b/>
                <w:i/>
                <w:sz w:val="20"/>
                <w:szCs w:val="20"/>
              </w:rPr>
            </w:pPr>
            <w:r w:rsidRPr="00D76D4C">
              <w:rPr>
                <w:rFonts w:eastAsia="Calibri" w:cs="Times New Roman"/>
                <w:b/>
                <w:i/>
                <w:sz w:val="20"/>
                <w:szCs w:val="20"/>
              </w:rPr>
              <w:t>Ед</w:t>
            </w:r>
            <w:proofErr w:type="gramStart"/>
            <w:r w:rsidRPr="00D76D4C">
              <w:rPr>
                <w:rFonts w:eastAsia="Calibri" w:cs="Times New Roman"/>
                <w:b/>
                <w:i/>
                <w:sz w:val="20"/>
                <w:szCs w:val="20"/>
              </w:rPr>
              <w:t>.и</w:t>
            </w:r>
            <w:proofErr w:type="gramEnd"/>
            <w:r w:rsidRPr="00D76D4C">
              <w:rPr>
                <w:rFonts w:eastAsia="Calibri" w:cs="Times New Roman"/>
                <w:b/>
                <w:i/>
                <w:sz w:val="20"/>
                <w:szCs w:val="20"/>
              </w:rPr>
              <w:t>зм.</w:t>
            </w:r>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D76D4C" w:rsidRDefault="00CF3FEB" w:rsidP="00CF3FEB">
            <w:pPr>
              <w:spacing w:after="0" w:line="240" w:lineRule="auto"/>
              <w:jc w:val="center"/>
              <w:rPr>
                <w:rFonts w:eastAsia="Calibri" w:cs="Times New Roman"/>
                <w:sz w:val="20"/>
                <w:szCs w:val="20"/>
              </w:rPr>
            </w:pPr>
            <w:r w:rsidRPr="00D76D4C">
              <w:rPr>
                <w:rFonts w:eastAsia="Calibri"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2.25 мм, длина 28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D76D4C" w:rsidRDefault="00CF3FEB" w:rsidP="00CF3FEB">
            <w:pPr>
              <w:pStyle w:val="a3"/>
              <w:spacing w:after="0" w:line="240" w:lineRule="auto"/>
              <w:ind w:left="0"/>
              <w:jc w:val="center"/>
              <w:rPr>
                <w:rFonts w:eastAsia="Calibri" w:cs="Times New Roman"/>
                <w:sz w:val="20"/>
                <w:szCs w:val="20"/>
              </w:rPr>
            </w:pPr>
            <w:r w:rsidRPr="00D76D4C">
              <w:rPr>
                <w:rFonts w:eastAsia="Calibri" w:cs="Times New Roman"/>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2.5 мм, длина 28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D76D4C" w:rsidRDefault="00CF3FEB" w:rsidP="00CF3FEB">
            <w:pPr>
              <w:pStyle w:val="a3"/>
              <w:spacing w:after="0" w:line="240" w:lineRule="auto"/>
              <w:ind w:left="0"/>
              <w:jc w:val="center"/>
              <w:rPr>
                <w:rFonts w:eastAsia="Calibri" w:cs="Times New Roman"/>
                <w:sz w:val="20"/>
                <w:szCs w:val="20"/>
              </w:rPr>
            </w:pPr>
            <w:r w:rsidRPr="00D76D4C">
              <w:rPr>
                <w:rFonts w:eastAsia="Calibri" w:cs="Times New Roman"/>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2.5 мм, длина 33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D76D4C" w:rsidRDefault="00CF3FEB" w:rsidP="00CF3FEB">
            <w:pPr>
              <w:pStyle w:val="a3"/>
              <w:spacing w:after="0" w:line="240" w:lineRule="auto"/>
              <w:ind w:left="0"/>
              <w:jc w:val="center"/>
              <w:rPr>
                <w:rFonts w:eastAsia="Calibri" w:cs="Times New Roman"/>
                <w:sz w:val="20"/>
                <w:szCs w:val="20"/>
              </w:rPr>
            </w:pPr>
            <w:r w:rsidRPr="00D76D4C">
              <w:rPr>
                <w:rFonts w:eastAsia="Calibri" w:cs="Times New Roman"/>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w:t>
            </w:r>
            <w:r w:rsidRPr="00CF3FEB">
              <w:rPr>
                <w:rFonts w:eastAsia="Times New Roman" w:cs="Times New Roman"/>
                <w:sz w:val="20"/>
                <w:szCs w:val="20"/>
                <w:lang w:eastAsia="ru-RU"/>
              </w:rPr>
              <w:lastRenderedPageBreak/>
              <w:t>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3.0 мм, длина 15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lastRenderedPageBreak/>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D76D4C" w:rsidRDefault="00CF3FEB" w:rsidP="00CF3FEB">
            <w:pPr>
              <w:pStyle w:val="a3"/>
              <w:spacing w:after="0" w:line="240" w:lineRule="auto"/>
              <w:ind w:left="0"/>
              <w:jc w:val="center"/>
              <w:rPr>
                <w:rFonts w:eastAsia="Calibri" w:cs="Times New Roman"/>
                <w:sz w:val="20"/>
                <w:szCs w:val="20"/>
              </w:rPr>
            </w:pPr>
            <w:r w:rsidRPr="00D76D4C">
              <w:rPr>
                <w:rFonts w:eastAsia="Calibri" w:cs="Times New Roman"/>
                <w:sz w:val="20"/>
                <w:szCs w:val="20"/>
              </w:rPr>
              <w:lastRenderedPageBreak/>
              <w:t>5</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3.0 мм, длина 33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D76D4C" w:rsidRDefault="00CF3FEB" w:rsidP="00CF3FEB">
            <w:pPr>
              <w:pStyle w:val="a3"/>
              <w:spacing w:after="0" w:line="240" w:lineRule="auto"/>
              <w:ind w:left="0"/>
              <w:jc w:val="center"/>
              <w:rPr>
                <w:rFonts w:eastAsia="Calibri" w:cs="Times New Roman"/>
                <w:sz w:val="20"/>
                <w:szCs w:val="20"/>
              </w:rPr>
            </w:pPr>
            <w:r w:rsidRPr="00D76D4C">
              <w:rPr>
                <w:rFonts w:eastAsia="Calibri" w:cs="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3.5 мм, длина 23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3.5 мм, длина 28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8</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3.5 мм, длина 48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2</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9</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w:t>
            </w:r>
            <w:r w:rsidRPr="00CF3FEB">
              <w:rPr>
                <w:rFonts w:cs="Times New Roman"/>
                <w:sz w:val="20"/>
                <w:szCs w:val="20"/>
              </w:rPr>
              <w:lastRenderedPageBreak/>
              <w:t xml:space="preserve">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lastRenderedPageBreak/>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w:t>
            </w:r>
            <w:r w:rsidRPr="00CF3FEB">
              <w:rPr>
                <w:rFonts w:eastAsia="Times New Roman" w:cs="Times New Roman"/>
                <w:sz w:val="20"/>
                <w:szCs w:val="20"/>
                <w:lang w:eastAsia="ru-RU"/>
              </w:rPr>
              <w:lastRenderedPageBreak/>
              <w:t>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4.0 мм, длина 28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lastRenderedPageBreak/>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187E70"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lastRenderedPageBreak/>
              <w:t>10</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CF3FEB">
              <w:rPr>
                <w:rFonts w:eastAsia="Times New Roman" w:cs="Times New Roman"/>
                <w:sz w:val="20"/>
                <w:szCs w:val="20"/>
                <w:lang w:eastAsia="ru-RU"/>
              </w:rPr>
              <w:t>кобальт-хромовый</w:t>
            </w:r>
            <w:proofErr w:type="gramEnd"/>
            <w:r w:rsidRPr="00CF3FEB">
              <w:rPr>
                <w:rFonts w:eastAsia="Times New Roman" w:cs="Times New Roman"/>
                <w:sz w:val="20"/>
                <w:szCs w:val="20"/>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CF3FEB">
              <w:rPr>
                <w:rFonts w:eastAsia="Times New Roman" w:cs="Times New Roman"/>
                <w:sz w:val="20"/>
                <w:szCs w:val="20"/>
                <w:lang w:eastAsia="ru-RU"/>
              </w:rPr>
              <w:t>вольфрамовых</w:t>
            </w:r>
            <w:proofErr w:type="gramEnd"/>
            <w:r w:rsidRPr="00CF3FEB">
              <w:rPr>
                <w:rFonts w:eastAsia="Times New Roman" w:cs="Times New Roman"/>
                <w:sz w:val="20"/>
                <w:szCs w:val="20"/>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д</w:t>
            </w:r>
            <w:proofErr w:type="gramEnd"/>
            <w:r w:rsidRPr="00CF3FEB">
              <w:rPr>
                <w:rFonts w:eastAsia="Times New Roman" w:cs="Times New Roman"/>
                <w:sz w:val="20"/>
                <w:szCs w:val="20"/>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(стенты 2.25-2.75мм), 10 атм (стенты 3.0-4.0мм); расчетное давление разрыва (RBP) 18атм. Диаметр требуемого стента 4.0 мм, длина 33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11</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12</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23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13</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28 мм.</w:t>
            </w:r>
          </w:p>
        </w:tc>
        <w:tc>
          <w:tcPr>
            <w:tcW w:w="1336" w:type="dxa"/>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400"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14</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33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15</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38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16</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23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EF6971">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EF6971">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17</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28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33</w:t>
            </w:r>
            <w:r w:rsidRPr="00CF3FEB">
              <w:rPr>
                <w:rFonts w:cs="Times New Roman"/>
                <w:vanish/>
                <w:sz w:val="20"/>
                <w:szCs w:val="20"/>
              </w:rPr>
              <w:t>7. Диаметр требуемого стента 6</w:t>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vanish/>
                <w:sz w:val="20"/>
                <w:szCs w:val="20"/>
              </w:rPr>
              <w:pgNum/>
            </w:r>
            <w:r w:rsidRPr="00CF3FEB">
              <w:rPr>
                <w:rFonts w:cs="Times New Roman"/>
                <w:sz w:val="20"/>
                <w:szCs w:val="20"/>
              </w:rPr>
              <w:t xml:space="preserve">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38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20</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2.25 мм, длина 15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36" w:type="dxa"/>
            <w:gridSpan w:val="3"/>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33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22</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15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23</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18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24</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15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25</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18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26</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коронарный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sz w:val="20"/>
                <w:szCs w:val="20"/>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33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27</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периферический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Стент периферический саморасширяющийся. Материал стента – никелит титана. Расширяется при</w:t>
            </w:r>
            <w:r w:rsidR="00EF6971">
              <w:rPr>
                <w:rFonts w:eastAsia="Times New Roman" w:cs="Times New Roman"/>
                <w:sz w:val="20"/>
                <w:szCs w:val="20"/>
                <w:lang w:eastAsia="ru-RU"/>
              </w:rPr>
              <w:t xml:space="preserve"> нагревании до температуры тела</w:t>
            </w:r>
            <w:r w:rsidRPr="00CF3FEB">
              <w:rPr>
                <w:rFonts w:eastAsia="Times New Roman" w:cs="Times New Roman"/>
                <w:sz w:val="20"/>
                <w:szCs w:val="20"/>
                <w:lang w:eastAsia="ru-RU"/>
              </w:rPr>
              <w:t>.</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матричный дизайн (стент вырезан лазером из бесшовной трубки и электрополирован). Дизайн стента полностью замкнутый. </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Рентгенконтрастные танталовые маркеры на дистальном крае  не менее 5шт. На проксимальном крае</w:t>
            </w:r>
            <w:proofErr w:type="gramStart"/>
            <w:r w:rsidRPr="00CF3FEB">
              <w:rPr>
                <w:rFonts w:eastAsia="Times New Roman" w:cs="Times New Roman"/>
                <w:sz w:val="20"/>
                <w:szCs w:val="20"/>
                <w:lang w:eastAsia="ru-RU"/>
              </w:rPr>
              <w:t xml:space="preserve"> Н</w:t>
            </w:r>
            <w:proofErr w:type="gramEnd"/>
            <w:r w:rsidRPr="00CF3FEB">
              <w:rPr>
                <w:rFonts w:eastAsia="Times New Roman" w:cs="Times New Roman"/>
                <w:sz w:val="20"/>
                <w:szCs w:val="20"/>
                <w:lang w:eastAsia="ru-RU"/>
              </w:rPr>
              <w:t>е менее 4шт. Соотношение металла к ткани в стентированном сегменте</w:t>
            </w:r>
            <w:proofErr w:type="gramStart"/>
            <w:r w:rsidRPr="00CF3FEB">
              <w:rPr>
                <w:rFonts w:eastAsia="Times New Roman" w:cs="Times New Roman"/>
                <w:sz w:val="20"/>
                <w:szCs w:val="20"/>
                <w:lang w:eastAsia="ru-RU"/>
              </w:rPr>
              <w:t xml:space="preserve"> Н</w:t>
            </w:r>
            <w:proofErr w:type="gramEnd"/>
            <w:r w:rsidRPr="00CF3FEB">
              <w:rPr>
                <w:rFonts w:eastAsia="Times New Roman" w:cs="Times New Roman"/>
                <w:sz w:val="20"/>
                <w:szCs w:val="20"/>
                <w:lang w:eastAsia="ru-RU"/>
              </w:rPr>
              <w:t>е более 15%, Материал системы доставки – внутренний шафт – полимерная трубка.</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Дистально полимерная трубка покрыта оплеткой из нержавеющей стали и переходит в р</w:t>
            </w:r>
            <w:r w:rsidR="00EF6971">
              <w:rPr>
                <w:rFonts w:eastAsia="Times New Roman" w:cs="Times New Roman"/>
                <w:sz w:val="20"/>
                <w:szCs w:val="20"/>
                <w:lang w:eastAsia="ru-RU"/>
              </w:rPr>
              <w:t>ентгенконтрастный гибкий кончик</w:t>
            </w:r>
            <w:r w:rsidRPr="00CF3FEB">
              <w:rPr>
                <w:rFonts w:eastAsia="Times New Roman" w:cs="Times New Roman"/>
                <w:sz w:val="20"/>
                <w:szCs w:val="20"/>
                <w:lang w:eastAsia="ru-RU"/>
              </w:rPr>
              <w:t xml:space="preserve">. </w:t>
            </w:r>
          </w:p>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Проксимально </w:t>
            </w:r>
            <w:proofErr w:type="gramStart"/>
            <w:r w:rsidRPr="00CF3FEB">
              <w:rPr>
                <w:rFonts w:eastAsia="Times New Roman" w:cs="Times New Roman"/>
                <w:sz w:val="20"/>
                <w:szCs w:val="20"/>
                <w:lang w:eastAsia="ru-RU"/>
              </w:rPr>
              <w:t>заключена</w:t>
            </w:r>
            <w:proofErr w:type="gramEnd"/>
            <w:r w:rsidRPr="00CF3FEB">
              <w:rPr>
                <w:rFonts w:eastAsia="Times New Roman" w:cs="Times New Roman"/>
                <w:sz w:val="20"/>
                <w:szCs w:val="20"/>
                <w:lang w:eastAsia="ru-RU"/>
              </w:rPr>
              <w:t xml:space="preserve"> в стальную трубку, внутренний слой покрывающего катетера – нейлон. На шафте есть рентгенконтрастный </w:t>
            </w:r>
            <w:proofErr w:type="gramStart"/>
            <w:r w:rsidRPr="00CF3FEB">
              <w:rPr>
                <w:rFonts w:eastAsia="Times New Roman" w:cs="Times New Roman"/>
                <w:sz w:val="20"/>
                <w:szCs w:val="20"/>
                <w:lang w:eastAsia="ru-RU"/>
              </w:rPr>
              <w:t>платино-иридиевый</w:t>
            </w:r>
            <w:proofErr w:type="gramEnd"/>
            <w:r w:rsidRPr="00CF3FEB">
              <w:rPr>
                <w:rFonts w:eastAsia="Times New Roman" w:cs="Times New Roman"/>
                <w:sz w:val="20"/>
                <w:szCs w:val="20"/>
                <w:lang w:eastAsia="ru-RU"/>
              </w:rPr>
              <w:t xml:space="preserve"> маркер, указывающий длину стента после установки. Система доставки 1.98 мм. </w:t>
            </w:r>
            <w:proofErr w:type="gramStart"/>
            <w:r w:rsidRPr="00CF3FEB">
              <w:rPr>
                <w:rFonts w:eastAsia="Times New Roman" w:cs="Times New Roman"/>
                <w:sz w:val="20"/>
                <w:szCs w:val="20"/>
                <w:lang w:eastAsia="ru-RU"/>
              </w:rPr>
              <w:t>Совместима</w:t>
            </w:r>
            <w:proofErr w:type="gramEnd"/>
            <w:r w:rsidRPr="00CF3FEB">
              <w:rPr>
                <w:rFonts w:eastAsia="Times New Roman" w:cs="Times New Roman"/>
                <w:sz w:val="20"/>
                <w:szCs w:val="20"/>
                <w:lang w:eastAsia="ru-RU"/>
              </w:rPr>
              <w:t xml:space="preserve"> с проводником 0.035 дюйм. Рабочая длина системы не менее 120 см. Диаметр стента 7 мм, длина 200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28</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периферический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Стент периферический саморасширяющийся. Материал стента – никелит титана. Расширяется при</w:t>
            </w:r>
            <w:r w:rsidR="00EF6971">
              <w:rPr>
                <w:rFonts w:eastAsia="Times New Roman" w:cs="Times New Roman"/>
                <w:sz w:val="20"/>
                <w:szCs w:val="20"/>
                <w:lang w:eastAsia="ru-RU"/>
              </w:rPr>
              <w:t xml:space="preserve"> нагревании до температуры тела</w:t>
            </w:r>
            <w:r w:rsidRPr="00CF3FEB">
              <w:rPr>
                <w:rFonts w:eastAsia="Times New Roman" w:cs="Times New Roman"/>
                <w:sz w:val="20"/>
                <w:szCs w:val="20"/>
                <w:lang w:eastAsia="ru-RU"/>
              </w:rPr>
              <w:t>.</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матричный дизайн (стент вырезан лазером из бесшовной трубки и электрополирован). Дизайн стента полностью замкнутый. </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Рентгенконтрастные танталовые маркеры на дистальном крае  не ме</w:t>
            </w:r>
            <w:r w:rsidR="00EF6971">
              <w:rPr>
                <w:rFonts w:eastAsia="Times New Roman" w:cs="Times New Roman"/>
                <w:sz w:val="20"/>
                <w:szCs w:val="20"/>
                <w:lang w:eastAsia="ru-RU"/>
              </w:rPr>
              <w:t>нее 5шт. На проксимальном крае н</w:t>
            </w:r>
            <w:r w:rsidRPr="00CF3FEB">
              <w:rPr>
                <w:rFonts w:eastAsia="Times New Roman" w:cs="Times New Roman"/>
                <w:sz w:val="20"/>
                <w:szCs w:val="20"/>
                <w:lang w:eastAsia="ru-RU"/>
              </w:rPr>
              <w:t>е менее 4шт. Соотношение металла к ткани в стентированном сегменте</w:t>
            </w:r>
            <w:proofErr w:type="gramStart"/>
            <w:r w:rsidRPr="00CF3FEB">
              <w:rPr>
                <w:rFonts w:eastAsia="Times New Roman" w:cs="Times New Roman"/>
                <w:sz w:val="20"/>
                <w:szCs w:val="20"/>
                <w:lang w:eastAsia="ru-RU"/>
              </w:rPr>
              <w:t xml:space="preserve"> Н</w:t>
            </w:r>
            <w:proofErr w:type="gramEnd"/>
            <w:r w:rsidRPr="00CF3FEB">
              <w:rPr>
                <w:rFonts w:eastAsia="Times New Roman" w:cs="Times New Roman"/>
                <w:sz w:val="20"/>
                <w:szCs w:val="20"/>
                <w:lang w:eastAsia="ru-RU"/>
              </w:rPr>
              <w:t>е более 15%, Материал системы доставки – внутренний шафт – полимерная трубка.</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Дистально полимерная трубка покрыта оплеткой из нержавеющей стали и переходит в р</w:t>
            </w:r>
            <w:r w:rsidR="00EF6971">
              <w:rPr>
                <w:rFonts w:eastAsia="Times New Roman" w:cs="Times New Roman"/>
                <w:sz w:val="20"/>
                <w:szCs w:val="20"/>
                <w:lang w:eastAsia="ru-RU"/>
              </w:rPr>
              <w:t>ентгенконтрастный гибкий кончик</w:t>
            </w:r>
            <w:r w:rsidRPr="00CF3FEB">
              <w:rPr>
                <w:rFonts w:eastAsia="Times New Roman" w:cs="Times New Roman"/>
                <w:sz w:val="20"/>
                <w:szCs w:val="20"/>
                <w:lang w:eastAsia="ru-RU"/>
              </w:rPr>
              <w:t xml:space="preserve">. </w:t>
            </w:r>
          </w:p>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Проксимально </w:t>
            </w:r>
            <w:proofErr w:type="gramStart"/>
            <w:r w:rsidRPr="00CF3FEB">
              <w:rPr>
                <w:rFonts w:eastAsia="Times New Roman" w:cs="Times New Roman"/>
                <w:sz w:val="20"/>
                <w:szCs w:val="20"/>
                <w:lang w:eastAsia="ru-RU"/>
              </w:rPr>
              <w:t>заключена</w:t>
            </w:r>
            <w:proofErr w:type="gramEnd"/>
            <w:r w:rsidRPr="00CF3FEB">
              <w:rPr>
                <w:rFonts w:eastAsia="Times New Roman" w:cs="Times New Roman"/>
                <w:sz w:val="20"/>
                <w:szCs w:val="20"/>
                <w:lang w:eastAsia="ru-RU"/>
              </w:rPr>
              <w:t xml:space="preserve"> в стальную трубку, внутренний слой покрывающего катетера – нейлон. На шафте есть рентгенконтрастный </w:t>
            </w:r>
            <w:proofErr w:type="gramStart"/>
            <w:r w:rsidRPr="00CF3FEB">
              <w:rPr>
                <w:rFonts w:eastAsia="Times New Roman" w:cs="Times New Roman"/>
                <w:sz w:val="20"/>
                <w:szCs w:val="20"/>
                <w:lang w:eastAsia="ru-RU"/>
              </w:rPr>
              <w:t>платино-иридиевый</w:t>
            </w:r>
            <w:proofErr w:type="gramEnd"/>
            <w:r w:rsidRPr="00CF3FEB">
              <w:rPr>
                <w:rFonts w:eastAsia="Times New Roman" w:cs="Times New Roman"/>
                <w:sz w:val="20"/>
                <w:szCs w:val="20"/>
                <w:lang w:eastAsia="ru-RU"/>
              </w:rPr>
              <w:t xml:space="preserve"> маркер, указывающий длину стента после установки. Система доставки 1.98 мм. </w:t>
            </w:r>
            <w:proofErr w:type="gramStart"/>
            <w:r w:rsidRPr="00CF3FEB">
              <w:rPr>
                <w:rFonts w:eastAsia="Times New Roman" w:cs="Times New Roman"/>
                <w:sz w:val="20"/>
                <w:szCs w:val="20"/>
                <w:lang w:eastAsia="ru-RU"/>
              </w:rPr>
              <w:t>Совместима</w:t>
            </w:r>
            <w:proofErr w:type="gramEnd"/>
            <w:r w:rsidRPr="00CF3FEB">
              <w:rPr>
                <w:rFonts w:eastAsia="Times New Roman" w:cs="Times New Roman"/>
                <w:sz w:val="20"/>
                <w:szCs w:val="20"/>
                <w:lang w:eastAsia="ru-RU"/>
              </w:rPr>
              <w:t xml:space="preserve"> с проводником 0.035 дюйм. Рабочая длина системы не менее 120 см. Диаметр стента 8 мм, длина 150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EF6971" w:rsidP="00CF3FEB">
            <w:pPr>
              <w:spacing w:after="0" w:line="240" w:lineRule="auto"/>
              <w:jc w:val="center"/>
              <w:rPr>
                <w:rFonts w:cs="Times New Roman"/>
                <w:sz w:val="20"/>
                <w:szCs w:val="20"/>
              </w:rPr>
            </w:pPr>
            <w:r>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29</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периферический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Стент  </w:t>
            </w:r>
            <w:proofErr w:type="gramStart"/>
            <w:r w:rsidRPr="00CF3FEB">
              <w:rPr>
                <w:rFonts w:eastAsia="Times New Roman" w:cs="Times New Roman"/>
                <w:sz w:val="20"/>
                <w:szCs w:val="20"/>
                <w:lang w:eastAsia="ru-RU"/>
              </w:rPr>
              <w:t>плетеный</w:t>
            </w:r>
            <w:proofErr w:type="gramEnd"/>
            <w:r w:rsidRPr="00CF3FEB">
              <w:rPr>
                <w:rFonts w:eastAsia="Times New Roman" w:cs="Times New Roman"/>
                <w:sz w:val="20"/>
                <w:szCs w:val="20"/>
                <w:lang w:eastAsia="ru-RU"/>
              </w:rPr>
              <w:t xml:space="preserve">  периферический нитиноловый самораскрывающийся c системой доставки. Дизайн стента: не менее 6 пар спиралевидно плетеных проволок из </w:t>
            </w:r>
            <w:proofErr w:type="gramStart"/>
            <w:r w:rsidRPr="00CF3FEB">
              <w:rPr>
                <w:rFonts w:eastAsia="Times New Roman" w:cs="Times New Roman"/>
                <w:sz w:val="20"/>
                <w:szCs w:val="20"/>
                <w:lang w:eastAsia="ru-RU"/>
              </w:rPr>
              <w:t>супер-эластичного</w:t>
            </w:r>
            <w:proofErr w:type="gramEnd"/>
            <w:r w:rsidRPr="00CF3FEB">
              <w:rPr>
                <w:rFonts w:eastAsia="Times New Roman" w:cs="Times New Roman"/>
                <w:sz w:val="20"/>
                <w:szCs w:val="20"/>
                <w:lang w:eastAsia="ru-RU"/>
              </w:rPr>
              <w:t xml:space="preserve"> нитинола. Диаметр проволоки  не более 0.006 дюйма. Соотношение метал/артерия:  не более 25%. Укорочение стента (среднее) не более  0.86%. Радиальная жесткость стента не более 3.96(N/cm). </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Система доставки по проводнику (OTW). Дизайн шафта - коаксиальный. Материал шаф</w:t>
            </w:r>
            <w:r w:rsidR="00EF6971">
              <w:rPr>
                <w:rFonts w:eastAsia="Times New Roman" w:cs="Times New Roman"/>
                <w:sz w:val="20"/>
                <w:szCs w:val="20"/>
                <w:lang w:eastAsia="ru-RU"/>
              </w:rPr>
              <w:t>та - пебакс в дистальной части н</w:t>
            </w:r>
            <w:r w:rsidRPr="00CF3FEB">
              <w:rPr>
                <w:rFonts w:eastAsia="Times New Roman" w:cs="Times New Roman"/>
                <w:sz w:val="20"/>
                <w:szCs w:val="20"/>
                <w:lang w:eastAsia="ru-RU"/>
              </w:rPr>
              <w:t>е менее 20см.</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остальная часть шафта.- нейлон.</w:t>
            </w:r>
            <w:r w:rsidRPr="00CF3FEB">
              <w:rPr>
                <w:rFonts w:eastAsia="Times New Roman" w:cs="Times New Roman"/>
                <w:sz w:val="20"/>
                <w:szCs w:val="20"/>
                <w:lang w:eastAsia="ru-RU"/>
              </w:rPr>
              <w:tab/>
              <w:t>Гидрофильная поверхность шафта, наличие проксимальных и дистальных полимерных маркеров на системе доставки. Длина системы доставки</w:t>
            </w:r>
            <w:proofErr w:type="gramStart"/>
            <w:r w:rsidRPr="00CF3FEB">
              <w:rPr>
                <w:rFonts w:eastAsia="Times New Roman" w:cs="Times New Roman"/>
                <w:sz w:val="20"/>
                <w:szCs w:val="20"/>
                <w:lang w:eastAsia="ru-RU"/>
              </w:rPr>
              <w:t xml:space="preserve"> Н</w:t>
            </w:r>
            <w:proofErr w:type="gramEnd"/>
            <w:r w:rsidRPr="00CF3FEB">
              <w:rPr>
                <w:rFonts w:eastAsia="Times New Roman" w:cs="Times New Roman"/>
                <w:sz w:val="20"/>
                <w:szCs w:val="20"/>
                <w:lang w:eastAsia="ru-RU"/>
              </w:rPr>
              <w:t>е менее 120см. Совм</w:t>
            </w:r>
            <w:r w:rsidR="00EF6971">
              <w:rPr>
                <w:rFonts w:eastAsia="Times New Roman" w:cs="Times New Roman"/>
                <w:sz w:val="20"/>
                <w:szCs w:val="20"/>
                <w:lang w:eastAsia="ru-RU"/>
              </w:rPr>
              <w:t xml:space="preserve">естимость с проводниками </w:t>
            </w:r>
            <w:r w:rsidR="00EF6971">
              <w:rPr>
                <w:rFonts w:eastAsia="Times New Roman" w:cs="Times New Roman"/>
                <w:sz w:val="20"/>
                <w:szCs w:val="20"/>
                <w:lang w:eastAsia="ru-RU"/>
              </w:rPr>
              <w:tab/>
              <w:t>дюйм</w:t>
            </w:r>
            <w:r w:rsidR="00EF6971">
              <w:rPr>
                <w:rFonts w:eastAsia="Times New Roman" w:cs="Times New Roman"/>
                <w:sz w:val="20"/>
                <w:szCs w:val="20"/>
                <w:lang w:eastAsia="ru-RU"/>
              </w:rPr>
              <w:tab/>
              <w:t>н</w:t>
            </w:r>
            <w:r w:rsidRPr="00CF3FEB">
              <w:rPr>
                <w:rFonts w:eastAsia="Times New Roman" w:cs="Times New Roman"/>
                <w:sz w:val="20"/>
                <w:szCs w:val="20"/>
                <w:lang w:eastAsia="ru-RU"/>
              </w:rPr>
              <w:t>е менее 0.014дюйма</w:t>
            </w:r>
          </w:p>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Профиль системы доставки 2.2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п</w:t>
            </w:r>
            <w:proofErr w:type="gramEnd"/>
            <w:r w:rsidRPr="00CF3FEB">
              <w:rPr>
                <w:rFonts w:eastAsia="Times New Roman" w:cs="Times New Roman"/>
                <w:sz w:val="20"/>
                <w:szCs w:val="20"/>
                <w:lang w:eastAsia="ru-RU"/>
              </w:rPr>
              <w:t>рофиль кончика не более 0.69мм. Возможность выполнить МРТ непосредственно после имплантации стента. Одноразово, стерильно. Диаметр стента 6 мм, длина 120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EF6971" w:rsidP="00CF3FEB">
            <w:pPr>
              <w:spacing w:after="0" w:line="240" w:lineRule="auto"/>
              <w:jc w:val="center"/>
              <w:rPr>
                <w:rFonts w:cs="Times New Roman"/>
                <w:sz w:val="20"/>
                <w:szCs w:val="20"/>
              </w:rPr>
            </w:pPr>
            <w:r>
              <w:rPr>
                <w:rFonts w:cs="Times New Roman"/>
                <w:sz w:val="20"/>
                <w:szCs w:val="20"/>
              </w:rPr>
              <w:t>1</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30</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периферический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Стент  </w:t>
            </w:r>
            <w:proofErr w:type="gramStart"/>
            <w:r w:rsidRPr="00CF3FEB">
              <w:rPr>
                <w:rFonts w:eastAsia="Times New Roman" w:cs="Times New Roman"/>
                <w:sz w:val="20"/>
                <w:szCs w:val="20"/>
                <w:lang w:eastAsia="ru-RU"/>
              </w:rPr>
              <w:t>плетеный</w:t>
            </w:r>
            <w:proofErr w:type="gramEnd"/>
            <w:r w:rsidRPr="00CF3FEB">
              <w:rPr>
                <w:rFonts w:eastAsia="Times New Roman" w:cs="Times New Roman"/>
                <w:sz w:val="20"/>
                <w:szCs w:val="20"/>
                <w:lang w:eastAsia="ru-RU"/>
              </w:rPr>
              <w:t xml:space="preserve">  периферический нитиноловый самораскрывающийся c системой доставки. Дизайн стента: не менее 6 пар спиралевидно плетеных проволок из </w:t>
            </w:r>
            <w:proofErr w:type="gramStart"/>
            <w:r w:rsidRPr="00CF3FEB">
              <w:rPr>
                <w:rFonts w:eastAsia="Times New Roman" w:cs="Times New Roman"/>
                <w:sz w:val="20"/>
                <w:szCs w:val="20"/>
                <w:lang w:eastAsia="ru-RU"/>
              </w:rPr>
              <w:t>супер-эластичного</w:t>
            </w:r>
            <w:proofErr w:type="gramEnd"/>
            <w:r w:rsidRPr="00CF3FEB">
              <w:rPr>
                <w:rFonts w:eastAsia="Times New Roman" w:cs="Times New Roman"/>
                <w:sz w:val="20"/>
                <w:szCs w:val="20"/>
                <w:lang w:eastAsia="ru-RU"/>
              </w:rPr>
              <w:t xml:space="preserve"> нитинола. Диаметр проволоки  не более 0.006 дюйма. Соотношение метал/артерия:  не более 25%. Укорочение стента (среднее) не более  0.86%. Радиальная жесткость стента не более 3.96(N/cm). </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Система доставки по проводнику (OTW). Дизайн шафта - коаксиальный. Материал шаф</w:t>
            </w:r>
            <w:r w:rsidR="00EF6971">
              <w:rPr>
                <w:rFonts w:eastAsia="Times New Roman" w:cs="Times New Roman"/>
                <w:sz w:val="20"/>
                <w:szCs w:val="20"/>
                <w:lang w:eastAsia="ru-RU"/>
              </w:rPr>
              <w:t>та - пебакс в дистальной части н</w:t>
            </w:r>
            <w:r w:rsidRPr="00CF3FEB">
              <w:rPr>
                <w:rFonts w:eastAsia="Times New Roman" w:cs="Times New Roman"/>
                <w:sz w:val="20"/>
                <w:szCs w:val="20"/>
                <w:lang w:eastAsia="ru-RU"/>
              </w:rPr>
              <w:t>е менее 20см.</w:t>
            </w:r>
          </w:p>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остальная часть шафта.- нейлон.</w:t>
            </w:r>
            <w:r w:rsidRPr="00CF3FEB">
              <w:rPr>
                <w:rFonts w:eastAsia="Times New Roman" w:cs="Times New Roman"/>
                <w:sz w:val="20"/>
                <w:szCs w:val="20"/>
                <w:lang w:eastAsia="ru-RU"/>
              </w:rPr>
              <w:tab/>
              <w:t>Гидрофильная поверхность шафта, наличие проксимальных и дистальных полимерных маркеров на системе доставки. Длина системы доставки</w:t>
            </w:r>
            <w:proofErr w:type="gramStart"/>
            <w:r w:rsidRPr="00CF3FEB">
              <w:rPr>
                <w:rFonts w:eastAsia="Times New Roman" w:cs="Times New Roman"/>
                <w:sz w:val="20"/>
                <w:szCs w:val="20"/>
                <w:lang w:eastAsia="ru-RU"/>
              </w:rPr>
              <w:t xml:space="preserve"> Н</w:t>
            </w:r>
            <w:proofErr w:type="gramEnd"/>
            <w:r w:rsidRPr="00CF3FEB">
              <w:rPr>
                <w:rFonts w:eastAsia="Times New Roman" w:cs="Times New Roman"/>
                <w:sz w:val="20"/>
                <w:szCs w:val="20"/>
                <w:lang w:eastAsia="ru-RU"/>
              </w:rPr>
              <w:t>е менее 120см. Совм</w:t>
            </w:r>
            <w:r w:rsidR="00EF6971">
              <w:rPr>
                <w:rFonts w:eastAsia="Times New Roman" w:cs="Times New Roman"/>
                <w:sz w:val="20"/>
                <w:szCs w:val="20"/>
                <w:lang w:eastAsia="ru-RU"/>
              </w:rPr>
              <w:t xml:space="preserve">естимость с проводниками </w:t>
            </w:r>
            <w:r w:rsidR="00EF6971">
              <w:rPr>
                <w:rFonts w:eastAsia="Times New Roman" w:cs="Times New Roman"/>
                <w:sz w:val="20"/>
                <w:szCs w:val="20"/>
                <w:lang w:eastAsia="ru-RU"/>
              </w:rPr>
              <w:tab/>
              <w:t>дюйм</w:t>
            </w:r>
            <w:r w:rsidR="00EF6971">
              <w:rPr>
                <w:rFonts w:eastAsia="Times New Roman" w:cs="Times New Roman"/>
                <w:sz w:val="20"/>
                <w:szCs w:val="20"/>
                <w:lang w:eastAsia="ru-RU"/>
              </w:rPr>
              <w:tab/>
              <w:t>н</w:t>
            </w:r>
            <w:r w:rsidRPr="00CF3FEB">
              <w:rPr>
                <w:rFonts w:eastAsia="Times New Roman" w:cs="Times New Roman"/>
                <w:sz w:val="20"/>
                <w:szCs w:val="20"/>
                <w:lang w:eastAsia="ru-RU"/>
              </w:rPr>
              <w:t>е менее 0.014дюйма</w:t>
            </w:r>
          </w:p>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Профиль системы доставки 2.2 мм</w:t>
            </w:r>
            <w:proofErr w:type="gramStart"/>
            <w:r w:rsidRPr="00CF3FEB">
              <w:rPr>
                <w:rFonts w:eastAsia="Times New Roman" w:cs="Times New Roman"/>
                <w:sz w:val="20"/>
                <w:szCs w:val="20"/>
                <w:lang w:eastAsia="ru-RU"/>
              </w:rPr>
              <w:t>.</w:t>
            </w:r>
            <w:proofErr w:type="gramEnd"/>
            <w:r w:rsidRPr="00CF3FEB">
              <w:rPr>
                <w:rFonts w:eastAsia="Times New Roman" w:cs="Times New Roman"/>
                <w:sz w:val="20"/>
                <w:szCs w:val="20"/>
                <w:lang w:eastAsia="ru-RU"/>
              </w:rPr>
              <w:t xml:space="preserve"> </w:t>
            </w:r>
            <w:proofErr w:type="gramStart"/>
            <w:r w:rsidRPr="00CF3FEB">
              <w:rPr>
                <w:rFonts w:eastAsia="Times New Roman" w:cs="Times New Roman"/>
                <w:sz w:val="20"/>
                <w:szCs w:val="20"/>
                <w:lang w:eastAsia="ru-RU"/>
              </w:rPr>
              <w:t>п</w:t>
            </w:r>
            <w:proofErr w:type="gramEnd"/>
            <w:r w:rsidRPr="00CF3FEB">
              <w:rPr>
                <w:rFonts w:eastAsia="Times New Roman" w:cs="Times New Roman"/>
                <w:sz w:val="20"/>
                <w:szCs w:val="20"/>
                <w:lang w:eastAsia="ru-RU"/>
              </w:rPr>
              <w:t>рофиль кончика не более 0.69мм. Возможность выполнить МРТ непосредственно после имплантации стента. Одноразово, стерильно. Диаметр стента 5 мм, длина 200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EF6971" w:rsidP="00CF3FEB">
            <w:pPr>
              <w:spacing w:after="0" w:line="240" w:lineRule="auto"/>
              <w:jc w:val="center"/>
              <w:rPr>
                <w:rFonts w:cs="Times New Roman"/>
                <w:sz w:val="20"/>
                <w:szCs w:val="20"/>
              </w:rPr>
            </w:pPr>
            <w:r>
              <w:rPr>
                <w:rFonts w:cs="Times New Roman"/>
                <w:sz w:val="20"/>
                <w:szCs w:val="20"/>
              </w:rPr>
              <w:t>3</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31</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стент периферический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Стент периферический саморасширяющийся. 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w:t>
            </w:r>
            <w:proofErr w:type="gramStart"/>
            <w:r w:rsidRPr="00CF3FEB">
              <w:rPr>
                <w:rFonts w:eastAsia="Times New Roman" w:cs="Times New Roman"/>
                <w:sz w:val="20"/>
                <w:szCs w:val="20"/>
                <w:lang w:eastAsia="ru-RU"/>
              </w:rPr>
              <w:t>ко</w:t>
            </w:r>
            <w:proofErr w:type="gramEnd"/>
            <w:r w:rsidRPr="00CF3FEB">
              <w:rPr>
                <w:rFonts w:eastAsia="Times New Roman" w:cs="Times New Roman"/>
                <w:sz w:val="20"/>
                <w:szCs w:val="20"/>
                <w:lang w:eastAsia="ru-RU"/>
              </w:rPr>
              <w:t xml:space="preserve"> впадине», расширение нижней и верхней кромок стента на 1 мм, по каждому краю 2 рентгенконтрастных танталовых маркера. 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w:t>
            </w:r>
          </w:p>
          <w:p w:rsidR="00CF3FEB" w:rsidRPr="00CF3FEB" w:rsidRDefault="00CF3FEB" w:rsidP="00CF3FEB">
            <w:pPr>
              <w:spacing w:after="0" w:line="240" w:lineRule="auto"/>
              <w:rPr>
                <w:rFonts w:eastAsia="Calibri" w:cs="Times New Roman"/>
                <w:b/>
                <w:sz w:val="20"/>
                <w:szCs w:val="20"/>
              </w:rPr>
            </w:pPr>
            <w:proofErr w:type="gramStart"/>
            <w:r w:rsidRPr="00CF3FEB">
              <w:rPr>
                <w:rFonts w:eastAsia="Times New Roman" w:cs="Times New Roman"/>
                <w:sz w:val="20"/>
                <w:szCs w:val="20"/>
                <w:lang w:eastAsia="ru-RU"/>
              </w:rPr>
              <w:t>Характеристики: коаксиальная часть системы доставки 22 см, диаметр проксимального шафта 3 F, дистального 5 F (для стентов диаметром 5-8 мм) и 6 F (для стентов диаметром 9-10 мм), система совместима с проводником 0.014", интродьюсером 5 F (для стентов диаметр 5-8 мм) и 6 F (для стентов диаметром 9-10 мм), проводниковым катетером 7 F (для стентов диаметром 5-8 мм) и 8</w:t>
            </w:r>
            <w:proofErr w:type="gramEnd"/>
            <w:r w:rsidRPr="00CF3FEB">
              <w:rPr>
                <w:rFonts w:eastAsia="Times New Roman" w:cs="Times New Roman"/>
                <w:sz w:val="20"/>
                <w:szCs w:val="20"/>
                <w:lang w:eastAsia="ru-RU"/>
              </w:rPr>
              <w:t xml:space="preserve"> F (для стентов диаметром 9-10 мм). Рабочая длина системы 135 см. Возможное укорочение стента – не больше 8%. Диаметр стента 10мм, длина стента 40мм.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EF6971" w:rsidP="00CF3FEB">
            <w:pPr>
              <w:spacing w:after="0" w:line="240" w:lineRule="auto"/>
              <w:jc w:val="center"/>
              <w:rPr>
                <w:rFonts w:cs="Times New Roman"/>
                <w:sz w:val="20"/>
                <w:szCs w:val="20"/>
              </w:rPr>
            </w:pPr>
            <w:r>
              <w:rPr>
                <w:rFonts w:cs="Times New Roman"/>
                <w:sz w:val="20"/>
                <w:szCs w:val="20"/>
              </w:rPr>
              <w:t>3</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32</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диагностический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w:t>
            </w:r>
            <w:r w:rsidRPr="00CF3FEB">
              <w:rPr>
                <w:rFonts w:cs="Times New Roman"/>
                <w:sz w:val="20"/>
                <w:szCs w:val="20"/>
                <w:lang w:val="en-US"/>
              </w:rPr>
              <w:t>JL</w:t>
            </w:r>
            <w:r w:rsidRPr="00CF3FEB">
              <w:rPr>
                <w:rFonts w:cs="Times New Roman"/>
                <w:sz w:val="20"/>
                <w:szCs w:val="20"/>
              </w:rPr>
              <w:t xml:space="preserve"> 3.5</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EF6971" w:rsidP="00CF3FEB">
            <w:pPr>
              <w:spacing w:after="0" w:line="240" w:lineRule="auto"/>
              <w:jc w:val="center"/>
              <w:rPr>
                <w:rFonts w:cs="Times New Roman"/>
                <w:sz w:val="20"/>
                <w:szCs w:val="20"/>
              </w:rPr>
            </w:pPr>
            <w:r>
              <w:rPr>
                <w:rFonts w:cs="Times New Roman"/>
                <w:sz w:val="20"/>
                <w:szCs w:val="20"/>
              </w:rPr>
              <w:t>30</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1"/>
          <w:wAfter w:w="34"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33</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катетер диагностический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диагностический для проведения коронарографии. Материал катетера – нейлон, стальная оплетка для придания жесткости и рентгеноконтрастности. Характеристики: Атравматичный рентгеноконтрастый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CF3FEB">
              <w:rPr>
                <w:rFonts w:eastAsia="Times New Roman" w:cs="Times New Roman"/>
                <w:sz w:val="20"/>
                <w:szCs w:val="20"/>
                <w:lang w:eastAsia="ru-RU"/>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CF3FEB">
              <w:rPr>
                <w:rFonts w:eastAsia="Times New Roman" w:cs="Times New Roman"/>
                <w:sz w:val="20"/>
                <w:szCs w:val="20"/>
                <w:lang w:eastAsia="ru-RU"/>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 Тип кончика Radial/Brachia. Длина 100см. Диаметр 5F</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EF6971" w:rsidP="00CF3FEB">
            <w:pPr>
              <w:spacing w:after="0" w:line="240" w:lineRule="auto"/>
              <w:jc w:val="center"/>
              <w:rPr>
                <w:rFonts w:cs="Times New Roman"/>
                <w:sz w:val="20"/>
                <w:szCs w:val="20"/>
              </w:rPr>
            </w:pPr>
            <w:r>
              <w:rPr>
                <w:rFonts w:cs="Times New Roman"/>
                <w:sz w:val="20"/>
                <w:szCs w:val="20"/>
              </w:rPr>
              <w:t>30</w:t>
            </w:r>
          </w:p>
        </w:tc>
        <w:tc>
          <w:tcPr>
            <w:tcW w:w="1302" w:type="dxa"/>
            <w:gridSpan w:val="2"/>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824736"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34</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rPr>
                <w:rFonts w:cs="Times New Roman"/>
                <w:sz w:val="20"/>
                <w:szCs w:val="20"/>
              </w:rPr>
            </w:pPr>
            <w:r w:rsidRPr="00CF3FEB">
              <w:rPr>
                <w:rFonts w:cs="Times New Roman"/>
                <w:sz w:val="20"/>
                <w:szCs w:val="20"/>
              </w:rPr>
              <w:t xml:space="preserve">катетер диагностический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атравматичный рентгенконтрастный дистальный кончик без оплетки, силиконовое наружное покрытие. Характеристики: максимальное давление – 1050  psi , внутренний просвет катетера – 0.035" . Скорость тока контраста – до 35 мл/сек. Спектр применения – селективные, обзорные, калибрационные. Размеры: длина  100 см, диаметр 5.2 F. Модификация кончика </w:t>
            </w:r>
            <w:r w:rsidRPr="00CF3FEB">
              <w:rPr>
                <w:rFonts w:cs="Times New Roman"/>
                <w:sz w:val="20"/>
                <w:szCs w:val="20"/>
              </w:rPr>
              <w:t>JR4</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20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35</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проводниковый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CF3FEB">
              <w:rPr>
                <w:rFonts w:eastAsia="Times New Roman" w:cs="Times New Roman"/>
                <w:sz w:val="20"/>
                <w:szCs w:val="20"/>
                <w:lang w:eastAsia="ru-RU"/>
              </w:rPr>
              <w:t>отдельных</w:t>
            </w:r>
            <w:proofErr w:type="gramEnd"/>
            <w:r w:rsidRPr="00CF3FEB">
              <w:rPr>
                <w:rFonts w:eastAsia="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CF3FEB">
              <w:rPr>
                <w:rFonts w:cs="Times New Roman"/>
                <w:sz w:val="20"/>
                <w:szCs w:val="20"/>
              </w:rPr>
              <w:t xml:space="preserve"> JR4</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20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36</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проводниковый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CF3FEB">
              <w:rPr>
                <w:rFonts w:eastAsia="Times New Roman" w:cs="Times New Roman"/>
                <w:sz w:val="20"/>
                <w:szCs w:val="20"/>
                <w:lang w:eastAsia="ru-RU"/>
              </w:rPr>
              <w:t>отдельных</w:t>
            </w:r>
            <w:proofErr w:type="gramEnd"/>
            <w:r w:rsidRPr="00CF3FEB">
              <w:rPr>
                <w:rFonts w:eastAsia="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125 см. Формы кончика</w:t>
            </w:r>
            <w:r w:rsidRPr="00CF3FEB">
              <w:rPr>
                <w:rFonts w:cs="Times New Roman"/>
                <w:sz w:val="20"/>
                <w:szCs w:val="20"/>
              </w:rPr>
              <w:t xml:space="preserve"> JR4</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37</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проводниковый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CF3FEB">
              <w:rPr>
                <w:rFonts w:eastAsia="Times New Roman" w:cs="Times New Roman"/>
                <w:sz w:val="20"/>
                <w:szCs w:val="20"/>
                <w:lang w:eastAsia="ru-RU"/>
              </w:rPr>
              <w:t>отдельных</w:t>
            </w:r>
            <w:proofErr w:type="gramEnd"/>
            <w:r w:rsidRPr="00CF3FEB">
              <w:rPr>
                <w:rFonts w:eastAsia="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CF3FEB">
              <w:rPr>
                <w:rFonts w:cs="Times New Roman"/>
                <w:sz w:val="20"/>
                <w:szCs w:val="20"/>
              </w:rPr>
              <w:t xml:space="preserve"> </w:t>
            </w:r>
            <w:r w:rsidRPr="00CF3FEB">
              <w:rPr>
                <w:rFonts w:eastAsia="Calibri" w:cs="Times New Roman"/>
                <w:sz w:val="20"/>
                <w:szCs w:val="20"/>
              </w:rPr>
              <w:t>AL1</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38</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проводниковый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CF3FEB">
              <w:rPr>
                <w:rFonts w:eastAsia="Times New Roman" w:cs="Times New Roman"/>
                <w:sz w:val="20"/>
                <w:szCs w:val="20"/>
                <w:lang w:eastAsia="ru-RU"/>
              </w:rPr>
              <w:t>отдельных</w:t>
            </w:r>
            <w:proofErr w:type="gramEnd"/>
            <w:r w:rsidRPr="00CF3FEB">
              <w:rPr>
                <w:rFonts w:eastAsia="Times New Roman" w:cs="Times New Roman"/>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CF3FEB">
              <w:rPr>
                <w:rFonts w:cs="Times New Roman"/>
                <w:sz w:val="20"/>
                <w:szCs w:val="20"/>
              </w:rPr>
              <w:t xml:space="preserve"> XB4.0</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39</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Баллонный катетер быстрой смены (RX) под 0.014" проводник длиной 145см. Проксимально однопросветный сегмент в виде </w:t>
            </w:r>
            <w:proofErr w:type="gramStart"/>
            <w:r w:rsidRPr="00CF3FEB">
              <w:rPr>
                <w:rFonts w:eastAsia="Times New Roman" w:cs="Times New Roman"/>
                <w:sz w:val="20"/>
                <w:szCs w:val="20"/>
                <w:lang w:eastAsia="ru-RU"/>
              </w:rPr>
              <w:t>металлической</w:t>
            </w:r>
            <w:proofErr w:type="gramEnd"/>
            <w:r w:rsidRPr="00CF3FEB">
              <w:rPr>
                <w:rFonts w:eastAsia="Times New Roman" w:cs="Times New Roman"/>
                <w:sz w:val="20"/>
                <w:szCs w:val="20"/>
                <w:lang w:eastAsia="ru-RU"/>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CF3FEB">
              <w:rPr>
                <w:rFonts w:eastAsia="Times New Roman" w:cs="Times New Roman"/>
                <w:sz w:val="20"/>
                <w:szCs w:val="20"/>
                <w:lang w:eastAsia="ru-RU"/>
              </w:rPr>
              <w:t>внутреннего</w:t>
            </w:r>
            <w:proofErr w:type="gramEnd"/>
            <w:r w:rsidRPr="00CF3FEB">
              <w:rPr>
                <w:rFonts w:eastAsia="Times New Roman" w:cs="Times New Roman"/>
                <w:sz w:val="20"/>
                <w:szCs w:val="20"/>
                <w:lang w:eastAsia="ru-RU"/>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CF3FEB">
              <w:rPr>
                <w:rFonts w:eastAsia="Times New Roman" w:cs="Times New Roman"/>
                <w:sz w:val="20"/>
                <w:szCs w:val="20"/>
                <w:lang w:eastAsia="ru-RU"/>
              </w:rPr>
              <w:t>Ультра низкий</w:t>
            </w:r>
            <w:proofErr w:type="gramEnd"/>
            <w:r w:rsidRPr="00CF3FEB">
              <w:rPr>
                <w:rFonts w:eastAsia="Times New Roman" w:cs="Times New Roman"/>
                <w:sz w:val="20"/>
                <w:szCs w:val="20"/>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1.5мм. Диаметр 1.2 мм</w:t>
            </w:r>
            <w:proofErr w:type="gramStart"/>
            <w:r w:rsidRPr="00CF3FEB">
              <w:rPr>
                <w:rFonts w:eastAsia="Times New Roman" w:cs="Times New Roman"/>
                <w:sz w:val="20"/>
                <w:szCs w:val="20"/>
                <w:lang w:eastAsia="ru-RU"/>
              </w:rPr>
              <w:t xml:space="preserve">., </w:t>
            </w:r>
            <w:proofErr w:type="gramEnd"/>
            <w:r w:rsidRPr="00CF3FEB">
              <w:rPr>
                <w:rFonts w:eastAsia="Times New Roman" w:cs="Times New Roman"/>
                <w:sz w:val="20"/>
                <w:szCs w:val="20"/>
                <w:lang w:eastAsia="ru-RU"/>
              </w:rPr>
              <w:t>длина 15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sidRPr="003C4636">
              <w:rPr>
                <w:rFonts w:eastAsia="Calibri" w:cs="Times New Roman"/>
                <w:sz w:val="20"/>
                <w:szCs w:val="20"/>
              </w:rPr>
              <w:t>40</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 xml:space="preserve">Баллонный катетер быстрой смены (RX) под 0.014" проводник длиной 145см. Проксимально однопросветный сегмент в виде </w:t>
            </w:r>
            <w:proofErr w:type="gramStart"/>
            <w:r w:rsidRPr="00CF3FEB">
              <w:rPr>
                <w:rFonts w:eastAsia="Times New Roman" w:cs="Times New Roman"/>
                <w:sz w:val="20"/>
                <w:szCs w:val="20"/>
                <w:lang w:eastAsia="ru-RU"/>
              </w:rPr>
              <w:t>металлической</w:t>
            </w:r>
            <w:proofErr w:type="gramEnd"/>
            <w:r w:rsidRPr="00CF3FEB">
              <w:rPr>
                <w:rFonts w:eastAsia="Times New Roman" w:cs="Times New Roman"/>
                <w:sz w:val="20"/>
                <w:szCs w:val="20"/>
                <w:lang w:eastAsia="ru-RU"/>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CF3FEB">
              <w:rPr>
                <w:rFonts w:eastAsia="Times New Roman" w:cs="Times New Roman"/>
                <w:sz w:val="20"/>
                <w:szCs w:val="20"/>
                <w:lang w:eastAsia="ru-RU"/>
              </w:rPr>
              <w:t>внутреннего</w:t>
            </w:r>
            <w:proofErr w:type="gramEnd"/>
            <w:r w:rsidRPr="00CF3FEB">
              <w:rPr>
                <w:rFonts w:eastAsia="Times New Roman" w:cs="Times New Roman"/>
                <w:sz w:val="20"/>
                <w:szCs w:val="20"/>
                <w:lang w:eastAsia="ru-RU"/>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CF3FEB">
              <w:rPr>
                <w:rFonts w:eastAsia="Times New Roman" w:cs="Times New Roman"/>
                <w:sz w:val="20"/>
                <w:szCs w:val="20"/>
                <w:lang w:eastAsia="ru-RU"/>
              </w:rPr>
              <w:t>Ультра низкий</w:t>
            </w:r>
            <w:proofErr w:type="gramEnd"/>
            <w:r w:rsidRPr="00CF3FEB">
              <w:rPr>
                <w:rFonts w:eastAsia="Times New Roman" w:cs="Times New Roman"/>
                <w:sz w:val="20"/>
                <w:szCs w:val="20"/>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1.5мм. Диаметр 2.0 мм</w:t>
            </w:r>
            <w:proofErr w:type="gramStart"/>
            <w:r w:rsidRPr="00CF3FEB">
              <w:rPr>
                <w:rFonts w:eastAsia="Times New Roman" w:cs="Times New Roman"/>
                <w:sz w:val="20"/>
                <w:szCs w:val="20"/>
                <w:lang w:eastAsia="ru-RU"/>
              </w:rPr>
              <w:t xml:space="preserve">., </w:t>
            </w:r>
            <w:proofErr w:type="gramEnd"/>
            <w:r w:rsidRPr="00CF3FEB">
              <w:rPr>
                <w:rFonts w:eastAsia="Times New Roman" w:cs="Times New Roman"/>
                <w:sz w:val="20"/>
                <w:szCs w:val="20"/>
                <w:lang w:eastAsia="ru-RU"/>
              </w:rPr>
              <w:t>длина 20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20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41</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8 атм., максимальное давление разрыва – 14 атм., рабочий профиль – от 0,028" для диаметра 2,00 мм до 0,037" для диаметра 4,00 мм. Таблица соответствия в упаковке. Диаметр требуемого баллона 2.0 мм, длина 20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20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42</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катетер баллонный</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3.25 мм, длина 10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43</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3.0 мм, длина 30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44</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30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45</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Материал дистальной части: Pebax / Nylon. Диаметр коронарного проводника: 0,014". Тип системы доставки: </w:t>
            </w:r>
            <w:proofErr w:type="gramStart"/>
            <w:r w:rsidRPr="00CF3FEB">
              <w:rPr>
                <w:rFonts w:eastAsia="Times New Roman" w:cs="Times New Roman"/>
                <w:sz w:val="20"/>
                <w:szCs w:val="20"/>
                <w:lang w:eastAsia="ru-RU"/>
              </w:rPr>
              <w:t>монорельсовая</w:t>
            </w:r>
            <w:proofErr w:type="gramEnd"/>
          </w:p>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Номинальное давление:</w:t>
            </w:r>
            <w:r w:rsidRPr="00CF3FEB">
              <w:rPr>
                <w:rFonts w:eastAsia="Times New Roman" w:cs="Times New Roman"/>
                <w:sz w:val="20"/>
                <w:szCs w:val="20"/>
                <w:lang w:eastAsia="ru-RU"/>
              </w:rPr>
              <w:tab/>
              <w:t xml:space="preserve">6 атм. Расчетное давление разрыва: 16 </w:t>
            </w:r>
            <w:proofErr w:type="gramStart"/>
            <w:r w:rsidRPr="00CF3FEB">
              <w:rPr>
                <w:rFonts w:eastAsia="Times New Roman" w:cs="Times New Roman"/>
                <w:sz w:val="20"/>
                <w:szCs w:val="20"/>
                <w:lang w:eastAsia="ru-RU"/>
              </w:rPr>
              <w:t>атм</w:t>
            </w:r>
            <w:proofErr w:type="gramEnd"/>
            <w:r w:rsidRPr="00CF3FEB">
              <w:rPr>
                <w:rFonts w:eastAsia="Times New Roman" w:cs="Times New Roman"/>
                <w:sz w:val="20"/>
                <w:szCs w:val="20"/>
                <w:lang w:eastAsia="ru-RU"/>
              </w:rPr>
              <w:t xml:space="preserve"> (14 атм для диаметров 4,5-6 мм). Диаметр дистальной части 2,7F. Диаметр проксимальной части 1,9F. Диаметр кончика баллона, не более: 0,0165". Профиль баллона 0,023". Гидрофильное покрытие дистальной части и кончика баллона. Срок стерильности с момента изготовления 5 лет. Наличие индикатора стерилизации. Диаметр 5мм, длина 20мм.                   </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46</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проводник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Диагностический проводник с фиксированным внутренним стержнем. Характеристики: нержавеющая сталь. Супержесткий.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10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47</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проводник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Проводник коронарный управляемый с маркерами. Материал: Материал поддерживающего внутреннего стержня и проксимальная часть – нержавеющая сталь, покрытая Duraglide, переходная часть – Duraglide, дистальная часть – платина.</w:t>
            </w:r>
          </w:p>
          <w:p w:rsidR="00CF3FEB" w:rsidRPr="00EF6971"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 xml:space="preserve">Характеристики: Наружный диаметр не более </w:t>
            </w:r>
            <w:smartTag w:uri="urn:schemas-microsoft-com:office:smarttags" w:element="metricconverter">
              <w:smartTagPr>
                <w:attr w:name="ProductID" w:val=".014”"/>
              </w:smartTagPr>
              <w:r w:rsidRPr="00CF3FEB">
                <w:rPr>
                  <w:rFonts w:eastAsia="Times New Roman" w:cs="Times New Roman"/>
                  <w:sz w:val="20"/>
                  <w:szCs w:val="20"/>
                  <w:lang w:eastAsia="ru-RU"/>
                </w:rPr>
                <w:t>.014”</w:t>
              </w:r>
            </w:smartTag>
            <w:r w:rsidRPr="00CF3FEB">
              <w:rPr>
                <w:rFonts w:eastAsia="Times New Roman" w:cs="Times New Roman"/>
                <w:sz w:val="20"/>
                <w:szCs w:val="20"/>
                <w:lang w:eastAsia="ru-RU"/>
              </w:rPr>
              <w:t xml:space="preserve">, Длина 180см см, диаметр внутреннего стержня –.0,010”. Длина гибкого рентгенконтрастного кончика – 3см. В дистальной части (не гибкой) – 6 рентгенконтрастных маркеров на расстоянии 15мм друг от друга Форма дистального кончика мягкой части проводника – прямая или J-образная. </w:t>
            </w:r>
            <w:r w:rsidR="00EF6971">
              <w:rPr>
                <w:rFonts w:eastAsia="Times New Roman" w:cs="Times New Roman"/>
                <w:sz w:val="20"/>
                <w:szCs w:val="20"/>
                <w:lang w:eastAsia="ru-RU"/>
              </w:rPr>
              <w:t xml:space="preserve">Тип кончика – софт и суперсофт. </w:t>
            </w:r>
            <w:proofErr w:type="gramStart"/>
            <w:r w:rsidRPr="00CF3FEB">
              <w:rPr>
                <w:rFonts w:eastAsia="Times New Roman" w:cs="Times New Roman"/>
                <w:sz w:val="20"/>
                <w:szCs w:val="20"/>
                <w:lang w:eastAsia="ru-RU"/>
              </w:rPr>
              <w:t>Гидрофильное</w:t>
            </w:r>
            <w:proofErr w:type="gramEnd"/>
            <w:r w:rsidRPr="00CF3FEB">
              <w:rPr>
                <w:rFonts w:eastAsia="Times New Roman" w:cs="Times New Roman"/>
                <w:sz w:val="20"/>
                <w:szCs w:val="20"/>
                <w:lang w:eastAsia="ru-RU"/>
              </w:rPr>
              <w:t xml:space="preserve"> PTFE-покрытие дистальной части.</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48</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150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49</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220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50</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color w:val="000000"/>
                <w:sz w:val="20"/>
                <w:szCs w:val="20"/>
              </w:rPr>
            </w:pPr>
            <w:r w:rsidRPr="00CF3FEB">
              <w:rPr>
                <w:rFonts w:cs="Times New Roman"/>
                <w:color w:val="000000"/>
                <w:sz w:val="20"/>
                <w:szCs w:val="20"/>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CF3FEB" w:rsidRPr="00CF3FEB" w:rsidRDefault="00CF3FEB" w:rsidP="00CF3FEB">
            <w:pPr>
              <w:spacing w:after="0" w:line="240" w:lineRule="auto"/>
              <w:rPr>
                <w:rFonts w:eastAsia="Calibri" w:cs="Times New Roman"/>
                <w:b/>
                <w:sz w:val="20"/>
                <w:szCs w:val="20"/>
              </w:rPr>
            </w:pPr>
            <w:r w:rsidRPr="00CF3FEB">
              <w:rPr>
                <w:rFonts w:cs="Times New Roman"/>
                <w:color w:val="000000"/>
                <w:sz w:val="20"/>
                <w:szCs w:val="20"/>
              </w:rPr>
              <w:t xml:space="preserve">Характеристики: коаксиальный дилятационный катетер (OTW) 3.9F/4.7F (4.7F используется с размерами 5х200-300мм, 6х200-300мм, 7х60-100мм, 8х60-100мм, и все размеры диаметром 9-10мм)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w:t>
            </w:r>
            <w:proofErr w:type="gramStart"/>
            <w:r w:rsidRPr="00CF3FEB">
              <w:rPr>
                <w:rFonts w:cs="Times New Roman"/>
                <w:color w:val="000000"/>
                <w:sz w:val="20"/>
                <w:szCs w:val="20"/>
              </w:rPr>
              <w:t>атм</w:t>
            </w:r>
            <w:proofErr w:type="gramEnd"/>
            <w:r w:rsidRPr="00CF3FEB">
              <w:rPr>
                <w:rFonts w:cs="Times New Roman"/>
                <w:color w:val="000000"/>
                <w:sz w:val="20"/>
                <w:szCs w:val="20"/>
              </w:rPr>
              <w:t xml:space="preserve"> (Ø 2 - 4 mm ); 16 атм (Ø 5 - 6 мм x 100 мм); 14 атм (Ø3-6 мм x 150 мм - 300 мм; Ø 7мм x 20-100  мм); 12 атм (Ø 8 мм); 10 атм (Ø 9-10 мм).  Таблица соответствия в упаковке.</w:t>
            </w:r>
            <w:r w:rsidRPr="00CF3FEB">
              <w:rPr>
                <w:rFonts w:cs="Times New Roman"/>
                <w:color w:val="000000"/>
                <w:sz w:val="20"/>
                <w:szCs w:val="20"/>
                <w:lang w:val="en-US"/>
              </w:rPr>
              <w:t xml:space="preserve"> </w:t>
            </w:r>
            <w:r w:rsidRPr="00CF3FEB">
              <w:rPr>
                <w:rFonts w:cs="Times New Roman"/>
                <w:color w:val="000000"/>
                <w:sz w:val="20"/>
                <w:szCs w:val="20"/>
              </w:rPr>
              <w:t>Размер: диаметр 2,0 мм, длина 300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51</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color w:val="000000"/>
                <w:sz w:val="20"/>
                <w:szCs w:val="20"/>
              </w:rPr>
            </w:pPr>
            <w:r w:rsidRPr="00CF3FEB">
              <w:rPr>
                <w:rFonts w:cs="Times New Roman"/>
                <w:color w:val="000000"/>
                <w:sz w:val="20"/>
                <w:szCs w:val="20"/>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CF3FEB" w:rsidRPr="00CF3FEB" w:rsidRDefault="00CF3FEB" w:rsidP="00CF3FEB">
            <w:pPr>
              <w:spacing w:after="0" w:line="240" w:lineRule="auto"/>
              <w:rPr>
                <w:rFonts w:eastAsia="Calibri" w:cs="Times New Roman"/>
                <w:b/>
                <w:sz w:val="20"/>
                <w:szCs w:val="20"/>
              </w:rPr>
            </w:pPr>
            <w:r w:rsidRPr="00CF3FEB">
              <w:rPr>
                <w:rFonts w:cs="Times New Roman"/>
                <w:color w:val="000000"/>
                <w:sz w:val="20"/>
                <w:szCs w:val="20"/>
              </w:rPr>
              <w:t xml:space="preserve">Характеристики: коаксиальный дилятационный катетер (OTW) 3.9F/4.7F (4.7F используется с размерами 5х200-300мм, 6х200-300мм, 7х60-100мм, 8х60-100мм, и все размеры диаметром 9-10мм)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w:t>
            </w:r>
            <w:proofErr w:type="gramStart"/>
            <w:r w:rsidRPr="00CF3FEB">
              <w:rPr>
                <w:rFonts w:cs="Times New Roman"/>
                <w:color w:val="000000"/>
                <w:sz w:val="20"/>
                <w:szCs w:val="20"/>
              </w:rPr>
              <w:t>атм</w:t>
            </w:r>
            <w:proofErr w:type="gramEnd"/>
            <w:r w:rsidRPr="00CF3FEB">
              <w:rPr>
                <w:rFonts w:cs="Times New Roman"/>
                <w:color w:val="000000"/>
                <w:sz w:val="20"/>
                <w:szCs w:val="20"/>
              </w:rPr>
              <w:t xml:space="preserve"> (Ø 2 - 4 mm ); 16 атм (Ø 5 - 6 мм x 100 мм); 14 атм (Ø3-6 мм x 150 мм - 300 мм; Ø 7мм x 20-100  мм); 12 атм (Ø 8 мм); 10 атм (Ø 9-10 мм).  Таблица соответствия в упаковке.</w:t>
            </w:r>
            <w:r w:rsidRPr="00CF3FEB">
              <w:rPr>
                <w:rFonts w:cs="Times New Roman"/>
                <w:color w:val="000000"/>
                <w:sz w:val="20"/>
                <w:szCs w:val="20"/>
                <w:lang w:val="en-US"/>
              </w:rPr>
              <w:t xml:space="preserve"> </w:t>
            </w:r>
            <w:r w:rsidRPr="00CF3FEB">
              <w:rPr>
                <w:rFonts w:cs="Times New Roman"/>
                <w:color w:val="000000"/>
                <w:sz w:val="20"/>
                <w:szCs w:val="20"/>
              </w:rPr>
              <w:t>Размер: диаметр 5,0 мм, длина 300 мм.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52</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интродьюсер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этилентетрафторэтилена.</w:t>
            </w:r>
          </w:p>
          <w:p w:rsidR="00CF3FEB" w:rsidRPr="00CF3FEB" w:rsidRDefault="00CF3FEB" w:rsidP="00CF3FEB">
            <w:pPr>
              <w:spacing w:after="0" w:line="240" w:lineRule="auto"/>
              <w:rPr>
                <w:rFonts w:eastAsia="Calibri" w:cs="Times New Roman"/>
                <w:b/>
                <w:sz w:val="20"/>
                <w:szCs w:val="20"/>
              </w:rPr>
            </w:pPr>
            <w:r w:rsidRPr="00CF3FEB">
              <w:rPr>
                <w:rFonts w:eastAsia="Calibri" w:cs="Times New Roman"/>
                <w:sz w:val="20"/>
                <w:szCs w:val="20"/>
              </w:rPr>
              <w:t xml:space="preserve">Набор состоит из: интродьюсера, дилататора, пружинного минипроводника (длина 80 см., диаметр 0,021”, прямой кончик), металлической пункционной иглы:  21G, 20G, шприца 2.5 мл.  </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53</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lang w:val="en-US"/>
              </w:rPr>
            </w:pPr>
            <w:r w:rsidRPr="00CF3FEB">
              <w:rPr>
                <w:rFonts w:cs="Times New Roman"/>
                <w:sz w:val="20"/>
                <w:szCs w:val="20"/>
              </w:rPr>
              <w:t>интродьюсер</w:t>
            </w:r>
            <w:r w:rsidRPr="00CF3FEB">
              <w:rPr>
                <w:rFonts w:cs="Times New Roman"/>
                <w:sz w:val="20"/>
                <w:szCs w:val="20"/>
                <w:lang w:val="en-US"/>
              </w:rPr>
              <w:t xml:space="preserve">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 xml:space="preserve">Интродьюсер-порт для проведения диагностического и интервенционного инструментария в сосудистое русло. </w:t>
            </w:r>
          </w:p>
          <w:p w:rsidR="00CF3FEB" w:rsidRPr="00CF3FEB" w:rsidRDefault="00CF3FEB" w:rsidP="00CF3FEB">
            <w:pPr>
              <w:spacing w:after="0" w:line="240" w:lineRule="auto"/>
              <w:rPr>
                <w:rFonts w:eastAsia="Calibri" w:cs="Times New Roman"/>
                <w:b/>
                <w:sz w:val="20"/>
                <w:szCs w:val="20"/>
                <w:lang w:val="en-US"/>
              </w:rPr>
            </w:pPr>
            <w:r w:rsidRPr="00CF3FEB">
              <w:rPr>
                <w:rFonts w:eastAsia="Calibri" w:cs="Times New Roman"/>
                <w:sz w:val="20"/>
                <w:szCs w:val="20"/>
              </w:rPr>
              <w:t xml:space="preserve">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w:t>
            </w:r>
            <w:r w:rsidRPr="00CF3FEB">
              <w:rPr>
                <w:rFonts w:eastAsia="Calibri" w:cs="Times New Roman"/>
                <w:sz w:val="20"/>
                <w:szCs w:val="20"/>
                <w:lang w:val="en-US"/>
              </w:rPr>
              <w:t xml:space="preserve">Цветовая кодировка размеров. Размеры: диаметр </w:t>
            </w:r>
            <w:r w:rsidRPr="00CF3FEB">
              <w:rPr>
                <w:rFonts w:eastAsia="Calibri" w:cs="Times New Roman"/>
                <w:sz w:val="20"/>
                <w:szCs w:val="20"/>
              </w:rPr>
              <w:t>7</w:t>
            </w:r>
            <w:r w:rsidRPr="00CF3FEB">
              <w:rPr>
                <w:rFonts w:eastAsia="Calibri" w:cs="Times New Roman"/>
                <w:sz w:val="20"/>
                <w:szCs w:val="20"/>
                <w:lang w:val="en-US"/>
              </w:rPr>
              <w:t xml:space="preserve"> F, длина </w:t>
            </w:r>
            <w:r w:rsidRPr="00CF3FEB">
              <w:rPr>
                <w:rFonts w:eastAsia="Calibri" w:cs="Times New Roman"/>
                <w:sz w:val="20"/>
                <w:szCs w:val="20"/>
              </w:rPr>
              <w:t>90</w:t>
            </w:r>
            <w:r w:rsidRPr="00CF3FEB">
              <w:rPr>
                <w:rFonts w:eastAsia="Calibri" w:cs="Times New Roman"/>
                <w:sz w:val="20"/>
                <w:szCs w:val="20"/>
                <w:lang w:val="en-US"/>
              </w:rPr>
              <w:t xml:space="preserve"> см.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54</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медфлятор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b/>
                <w:sz w:val="20"/>
                <w:szCs w:val="20"/>
              </w:rPr>
            </w:pPr>
            <w:r w:rsidRPr="00CF3FEB">
              <w:rPr>
                <w:rFonts w:cs="Times New Roman"/>
                <w:color w:val="000000"/>
                <w:sz w:val="20"/>
                <w:szCs w:val="20"/>
              </w:rPr>
              <w:t xml:space="preserve">Шприц-индефлятор для раздувания и сдувания баллонных катетеров, объем 30 мл, шкала до 30 </w:t>
            </w:r>
            <w:proofErr w:type="gramStart"/>
            <w:r w:rsidRPr="00CF3FEB">
              <w:rPr>
                <w:rFonts w:cs="Times New Roman"/>
                <w:color w:val="000000"/>
                <w:sz w:val="20"/>
                <w:szCs w:val="20"/>
              </w:rPr>
              <w:t>атм</w:t>
            </w:r>
            <w:proofErr w:type="gramEnd"/>
            <w:r w:rsidRPr="00CF3FEB">
              <w:rPr>
                <w:rFonts w:cs="Times New Roman"/>
                <w:color w:val="000000"/>
                <w:sz w:val="20"/>
                <w:szCs w:val="20"/>
              </w:rPr>
              <w:t>, замок для фиксации давления, устройство для быстрого опорожнения баллона.</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55</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Белье операционное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Times New Roman" w:cs="Times New Roman"/>
                <w:sz w:val="20"/>
                <w:szCs w:val="20"/>
                <w:lang w:eastAsia="ru-RU"/>
              </w:rPr>
            </w:pPr>
            <w:r w:rsidRPr="00CF3FEB">
              <w:rPr>
                <w:rFonts w:eastAsia="Times New Roman" w:cs="Times New Roman"/>
                <w:sz w:val="20"/>
                <w:szCs w:val="20"/>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г/кв.м. Критическая (усиленная) зона размером 75х150±1см. Материал  зоны усиления - полипропилен плотностью  не менее 30 г/кв.м. 1 простыня для радиальной ангиографии 240х370±1см.  Материал - двухслойный в центральной части простыни размером 100х225±1см и общей плотностью не менее 60 г/кв</w:t>
            </w:r>
            <w:proofErr w:type="gramStart"/>
            <w:r w:rsidRPr="00CF3FEB">
              <w:rPr>
                <w:rFonts w:eastAsia="Times New Roman" w:cs="Times New Roman"/>
                <w:sz w:val="20"/>
                <w:szCs w:val="20"/>
                <w:lang w:eastAsia="ru-RU"/>
              </w:rPr>
              <w:t>.м</w:t>
            </w:r>
            <w:proofErr w:type="gramEnd"/>
            <w:r w:rsidRPr="00CF3FEB">
              <w:rPr>
                <w:rFonts w:eastAsia="Times New Roman" w:cs="Times New Roman"/>
                <w:sz w:val="20"/>
                <w:szCs w:val="20"/>
                <w:lang w:eastAsia="ru-RU"/>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Прозрачная полиэтиленовая пленка по бокам простыни для обзора панели управления  размером  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силиконизированной бумаги плотностью  не менее  93 г/кв.м. и размером 17,5х17,5±1см. Зона усиления вокруг отверстий в виде дополнительной накладки размером 110х240±1см. Плотность материала зоны усиления  не менее 87 г/кв.м. Материал зоны усиления - гидрофильный полипропилен плотностью не менее 60 г/кв.м. и  антистатическая полиэтиленовая пленка плотностью не менее 27 г/кв.м. Соответствие ГОСТ EN 13795-3-2011 (высококачественное исполнение в критической зоне изделия). </w:t>
            </w:r>
            <w:proofErr w:type="gramStart"/>
            <w:r w:rsidRPr="00CF3FEB">
              <w:rPr>
                <w:rFonts w:eastAsia="Times New Roman" w:cs="Times New Roman"/>
                <w:sz w:val="20"/>
                <w:szCs w:val="20"/>
                <w:lang w:eastAsia="ru-RU"/>
              </w:rPr>
              <w:t>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Lg (CFU) - не требуется, микробная проницаемость во влажном</w:t>
            </w:r>
            <w:proofErr w:type="gramEnd"/>
            <w:r w:rsidRPr="00CF3FEB">
              <w:rPr>
                <w:rFonts w:eastAsia="Times New Roman" w:cs="Times New Roman"/>
                <w:sz w:val="20"/>
                <w:szCs w:val="20"/>
                <w:lang w:eastAsia="ru-RU"/>
              </w:rPr>
              <w:t xml:space="preserve"> состоянии  6,0 BI, микробная чистота  не более 2,0 Lg (CFU/дм</w:t>
            </w:r>
            <w:proofErr w:type="gramStart"/>
            <w:r w:rsidRPr="00CF3FEB">
              <w:rPr>
                <w:rFonts w:eastAsia="Times New Roman" w:cs="Times New Roman"/>
                <w:sz w:val="20"/>
                <w:szCs w:val="20"/>
                <w:lang w:eastAsia="ru-RU"/>
              </w:rPr>
              <w:t>2</w:t>
            </w:r>
            <w:proofErr w:type="gramEnd"/>
            <w:r w:rsidRPr="00CF3FEB">
              <w:rPr>
                <w:rFonts w:eastAsia="Times New Roman" w:cs="Times New Roman"/>
                <w:sz w:val="20"/>
                <w:szCs w:val="20"/>
                <w:lang w:eastAsia="ru-RU"/>
              </w:rPr>
              <w:t>), пылеворсоотделение,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75г/кв</w:t>
            </w:r>
            <w:proofErr w:type="gramStart"/>
            <w:r w:rsidRPr="00CF3FEB">
              <w:rPr>
                <w:rFonts w:eastAsia="Times New Roman" w:cs="Times New Roman"/>
                <w:sz w:val="20"/>
                <w:szCs w:val="20"/>
                <w:lang w:eastAsia="ru-RU"/>
              </w:rPr>
              <w:t>.м</w:t>
            </w:r>
            <w:proofErr w:type="gramEnd"/>
            <w:r w:rsidRPr="00CF3FEB">
              <w:rPr>
                <w:rFonts w:eastAsia="Times New Roman" w:cs="Times New Roman"/>
                <w:sz w:val="20"/>
                <w:szCs w:val="20"/>
                <w:lang w:eastAsia="ru-RU"/>
              </w:rPr>
              <w:t xml:space="preserve"> (1 слой - антистатическая полиэтиленовая пленка плотностью не менее 27 г/кв.м.; 2 слой - гидрофильный полипропилен на внешней стороне простыни плотностью не менее 30 г/кв.м.; клей плавкий синтетический плотностью не менее 3 г/кв.м.; 3 слой - полипропилен на внутренней стороне простыни плотностью не менее 15 г/кв.м). Адгезивная полоса размером 50х5±1см.. 1 впитывающая пеленка 43х68,5±1 см; Материал - 100%-хлопок нетканый плотностью не менее 65 г/кв.м.</w:t>
            </w:r>
          </w:p>
          <w:p w:rsidR="00CF3FEB" w:rsidRPr="00CF3FEB" w:rsidRDefault="00CF3FEB" w:rsidP="00CF3FEB">
            <w:pPr>
              <w:spacing w:after="0" w:line="240" w:lineRule="auto"/>
              <w:rPr>
                <w:rFonts w:eastAsia="Calibri" w:cs="Times New Roman"/>
                <w:b/>
                <w:sz w:val="20"/>
                <w:szCs w:val="20"/>
              </w:rPr>
            </w:pPr>
            <w:r w:rsidRPr="00CF3FEB">
              <w:rPr>
                <w:rFonts w:eastAsia="Times New Roman" w:cs="Times New Roman"/>
                <w:sz w:val="20"/>
                <w:szCs w:val="20"/>
                <w:lang w:eastAsia="ru-RU"/>
              </w:rPr>
              <w:t>2 полотенца 30х40±1см.  Материал – целлюлоза плотностью  не менее  60 г/кв.м. Впитывающая способность  не менее 400 г/кв</w:t>
            </w:r>
            <w:proofErr w:type="gramStart"/>
            <w:r w:rsidRPr="00CF3FEB">
              <w:rPr>
                <w:rFonts w:eastAsia="Times New Roman" w:cs="Times New Roman"/>
                <w:sz w:val="20"/>
                <w:szCs w:val="20"/>
                <w:lang w:eastAsia="ru-RU"/>
              </w:rPr>
              <w:t>.м</w:t>
            </w:r>
            <w:proofErr w:type="gramEnd"/>
            <w:r w:rsidRPr="00CF3FEB">
              <w:rPr>
                <w:rFonts w:eastAsia="Times New Roman" w:cs="Times New Roman"/>
                <w:sz w:val="20"/>
                <w:szCs w:val="20"/>
                <w:lang w:eastAsia="ru-RU"/>
              </w:rPr>
              <w:t>,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ЛОТа, срок годности. Легкое открывание без использования режущих инструментов, шов - термоспайка. Вторичная упаковка (транспортная) - короб из 5-слойного гофрированного картона. Срок хранения - 5 лет. Упаковано - 1 шт./тов</w:t>
            </w:r>
            <w:proofErr w:type="gramStart"/>
            <w:r w:rsidRPr="00CF3FEB">
              <w:rPr>
                <w:rFonts w:eastAsia="Times New Roman" w:cs="Times New Roman"/>
                <w:sz w:val="20"/>
                <w:szCs w:val="20"/>
                <w:lang w:eastAsia="ru-RU"/>
              </w:rPr>
              <w:t>.у</w:t>
            </w:r>
            <w:proofErr w:type="gramEnd"/>
            <w:r w:rsidRPr="00CF3FEB">
              <w:rPr>
                <w:rFonts w:eastAsia="Times New Roman" w:cs="Times New Roman"/>
                <w:sz w:val="20"/>
                <w:szCs w:val="20"/>
                <w:lang w:eastAsia="ru-RU"/>
              </w:rPr>
              <w:t>п, 10 шт./трансп.уп.</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50</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56</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катетер баллонный</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 xml:space="preserve">Дилятационный баллонный катетер ультравысокого давления для </w:t>
            </w:r>
            <w:proofErr w:type="gramStart"/>
            <w:r w:rsidRPr="00CF3FEB">
              <w:rPr>
                <w:rFonts w:eastAsia="Calibri" w:cs="Times New Roman"/>
                <w:sz w:val="20"/>
                <w:szCs w:val="20"/>
              </w:rPr>
              <w:t>периферической</w:t>
            </w:r>
            <w:proofErr w:type="gramEnd"/>
            <w:r w:rsidRPr="00CF3FEB">
              <w:rPr>
                <w:rFonts w:eastAsia="Calibri" w:cs="Times New Roman"/>
                <w:sz w:val="20"/>
                <w:szCs w:val="20"/>
              </w:rPr>
              <w:t xml:space="preserve"> ЧТА. </w:t>
            </w:r>
            <w:proofErr w:type="gramStart"/>
            <w:r w:rsidRPr="00CF3FEB">
              <w:rPr>
                <w:rFonts w:eastAsia="Calibri" w:cs="Times New Roman"/>
                <w:sz w:val="20"/>
                <w:szCs w:val="20"/>
              </w:rPr>
              <w:t>Предназначен</w:t>
            </w:r>
            <w:proofErr w:type="gramEnd"/>
            <w:r w:rsidRPr="00CF3FEB">
              <w:rPr>
                <w:rFonts w:eastAsia="Calibri" w:cs="Times New Roman"/>
                <w:sz w:val="20"/>
                <w:szCs w:val="20"/>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CF3FEB">
              <w:rPr>
                <w:rFonts w:eastAsia="Calibri" w:cs="Times New Roman"/>
                <w:sz w:val="20"/>
                <w:szCs w:val="20"/>
              </w:rPr>
              <w:tab/>
              <w:t xml:space="preserve">. </w:t>
            </w:r>
            <w:proofErr w:type="gramStart"/>
            <w:r w:rsidRPr="00CF3FEB">
              <w:rPr>
                <w:rFonts w:eastAsia="Calibri" w:cs="Times New Roman"/>
                <w:sz w:val="20"/>
                <w:szCs w:val="20"/>
              </w:rPr>
              <w:t>Показан</w:t>
            </w:r>
            <w:proofErr w:type="gramEnd"/>
            <w:r w:rsidRPr="00CF3FEB">
              <w:rPr>
                <w:rFonts w:eastAsia="Calibri" w:cs="Times New Roman"/>
                <w:sz w:val="20"/>
                <w:szCs w:val="20"/>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w:t>
            </w:r>
            <w:r w:rsidR="00EF6971">
              <w:rPr>
                <w:rFonts w:eastAsia="Calibri" w:cs="Times New Roman"/>
                <w:sz w:val="20"/>
                <w:szCs w:val="20"/>
              </w:rPr>
              <w:t xml:space="preserve">е давление разрыва не менее </w:t>
            </w:r>
            <w:r w:rsidRPr="00CF3FEB">
              <w:rPr>
                <w:rFonts w:eastAsia="Calibri" w:cs="Times New Roman"/>
                <w:sz w:val="20"/>
                <w:szCs w:val="20"/>
              </w:rPr>
              <w:t>35 атм.</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CF3FEB">
              <w:rPr>
                <w:rFonts w:eastAsia="Calibri" w:cs="Times New Roman"/>
                <w:sz w:val="20"/>
                <w:szCs w:val="20"/>
              </w:rPr>
              <w:tab/>
              <w:t xml:space="preserve">. Количество складок на баллоне, не менее 3. Инфляция баллона возможна без введенного проводника. </w:t>
            </w:r>
            <w:r w:rsidR="00EF6971">
              <w:rPr>
                <w:rFonts w:eastAsia="Calibri" w:cs="Times New Roman"/>
                <w:sz w:val="20"/>
                <w:szCs w:val="20"/>
              </w:rPr>
              <w:t xml:space="preserve">Время дефляции баллона не более </w:t>
            </w:r>
            <w:r w:rsidRPr="00CF3FEB">
              <w:rPr>
                <w:rFonts w:eastAsia="Calibri" w:cs="Times New Roman"/>
                <w:sz w:val="20"/>
                <w:szCs w:val="20"/>
              </w:rPr>
              <w:t>90 сек.</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w:t>
            </w:r>
            <w:r w:rsidR="00EF6971">
              <w:rPr>
                <w:rFonts w:eastAsia="Calibri" w:cs="Times New Roman"/>
                <w:sz w:val="20"/>
                <w:szCs w:val="20"/>
              </w:rPr>
              <w:t>кие участки и плотные поражения</w:t>
            </w:r>
            <w:r w:rsidRPr="00CF3FEB">
              <w:rPr>
                <w:rFonts w:eastAsia="Calibri" w:cs="Times New Roman"/>
                <w:sz w:val="20"/>
                <w:szCs w:val="20"/>
              </w:rPr>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w:t>
            </w:r>
            <w:r w:rsidR="00EF6971">
              <w:rPr>
                <w:rFonts w:eastAsia="Calibri" w:cs="Times New Roman"/>
                <w:sz w:val="20"/>
                <w:szCs w:val="20"/>
              </w:rPr>
              <w:t xml:space="preserve">альный диаметр кончика не более </w:t>
            </w:r>
            <w:r w:rsidRPr="00CF3FEB">
              <w:rPr>
                <w:rFonts w:eastAsia="Calibri" w:cs="Times New Roman"/>
                <w:sz w:val="20"/>
                <w:szCs w:val="20"/>
              </w:rPr>
              <w:t xml:space="preserve">0,039 дюйма. </w:t>
            </w:r>
            <w:r w:rsidR="00EF6971">
              <w:rPr>
                <w:rFonts w:eastAsia="Calibri" w:cs="Times New Roman"/>
                <w:sz w:val="20"/>
                <w:szCs w:val="20"/>
              </w:rPr>
              <w:t xml:space="preserve">Совместимый проводник не более </w:t>
            </w:r>
            <w:r w:rsidRPr="00CF3FEB">
              <w:rPr>
                <w:rFonts w:eastAsia="Calibri" w:cs="Times New Roman"/>
                <w:sz w:val="20"/>
                <w:szCs w:val="20"/>
              </w:rPr>
              <w:t xml:space="preserve">0,035 дюйма. </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CF3FEB">
              <w:rPr>
                <w:rFonts w:eastAsia="Calibri" w:cs="Times New Roman"/>
                <w:sz w:val="20"/>
                <w:szCs w:val="20"/>
              </w:rPr>
              <w:tab/>
              <w:t xml:space="preserve">. </w:t>
            </w:r>
          </w:p>
          <w:p w:rsidR="00CF3FEB" w:rsidRPr="00CF3FEB" w:rsidRDefault="00CF3FEB" w:rsidP="00CF3FEB">
            <w:pPr>
              <w:spacing w:after="0" w:line="240" w:lineRule="auto"/>
              <w:rPr>
                <w:rFonts w:eastAsia="Calibri" w:cs="Times New Roman"/>
                <w:b/>
                <w:sz w:val="20"/>
                <w:szCs w:val="20"/>
              </w:rPr>
            </w:pPr>
            <w:r w:rsidRPr="00CF3FEB">
              <w:rPr>
                <w:rFonts w:eastAsia="Calibri" w:cs="Times New Roman"/>
                <w:sz w:val="20"/>
                <w:szCs w:val="20"/>
              </w:rPr>
              <w:t>Наличие защитной оболочки для баллона, удаляемой перед исп</w:t>
            </w:r>
            <w:r w:rsidR="00EF6971">
              <w:rPr>
                <w:rFonts w:eastAsia="Calibri" w:cs="Times New Roman"/>
                <w:sz w:val="20"/>
                <w:szCs w:val="20"/>
              </w:rPr>
              <w:t>ользованием катетера у пациента</w:t>
            </w:r>
            <w:r w:rsidRPr="00CF3FEB">
              <w:rPr>
                <w:rFonts w:eastAsia="Calibri" w:cs="Times New Roman"/>
                <w:sz w:val="20"/>
                <w:szCs w:val="20"/>
              </w:rPr>
              <w:t>. Комплектация инструментом для повторного сворачивания баллона  для правильного формирования складок перед повторным введением. Диаметр баллона 4мм, длина баллона 10см. Длина катетера не менее 75 см.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5</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57</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катетер баллонный </w:t>
            </w:r>
          </w:p>
        </w:tc>
        <w:tc>
          <w:tcPr>
            <w:tcW w:w="10615"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 xml:space="preserve">Дилятационный баллонный катетер ультравысокого давления для </w:t>
            </w:r>
            <w:proofErr w:type="gramStart"/>
            <w:r w:rsidRPr="00CF3FEB">
              <w:rPr>
                <w:rFonts w:eastAsia="Calibri" w:cs="Times New Roman"/>
                <w:sz w:val="20"/>
                <w:szCs w:val="20"/>
              </w:rPr>
              <w:t>периферической</w:t>
            </w:r>
            <w:proofErr w:type="gramEnd"/>
            <w:r w:rsidRPr="00CF3FEB">
              <w:rPr>
                <w:rFonts w:eastAsia="Calibri" w:cs="Times New Roman"/>
                <w:sz w:val="20"/>
                <w:szCs w:val="20"/>
              </w:rPr>
              <w:t xml:space="preserve"> ЧТА. </w:t>
            </w:r>
            <w:proofErr w:type="gramStart"/>
            <w:r w:rsidRPr="00CF3FEB">
              <w:rPr>
                <w:rFonts w:eastAsia="Calibri" w:cs="Times New Roman"/>
                <w:sz w:val="20"/>
                <w:szCs w:val="20"/>
              </w:rPr>
              <w:t>Предназначен</w:t>
            </w:r>
            <w:proofErr w:type="gramEnd"/>
            <w:r w:rsidRPr="00CF3FEB">
              <w:rPr>
                <w:rFonts w:eastAsia="Calibri" w:cs="Times New Roman"/>
                <w:sz w:val="20"/>
                <w:szCs w:val="20"/>
              </w:rPr>
              <w:t xml:space="preserve">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CF3FEB">
              <w:rPr>
                <w:rFonts w:eastAsia="Calibri" w:cs="Times New Roman"/>
                <w:sz w:val="20"/>
                <w:szCs w:val="20"/>
              </w:rPr>
              <w:tab/>
              <w:t xml:space="preserve">. </w:t>
            </w:r>
            <w:proofErr w:type="gramStart"/>
            <w:r w:rsidRPr="00CF3FEB">
              <w:rPr>
                <w:rFonts w:eastAsia="Calibri" w:cs="Times New Roman"/>
                <w:sz w:val="20"/>
                <w:szCs w:val="20"/>
              </w:rPr>
              <w:t>Показан</w:t>
            </w:r>
            <w:proofErr w:type="gramEnd"/>
            <w:r w:rsidRPr="00CF3FEB">
              <w:rPr>
                <w:rFonts w:eastAsia="Calibri" w:cs="Times New Roman"/>
                <w:sz w:val="20"/>
                <w:szCs w:val="20"/>
              </w:rPr>
              <w:t xml:space="preserve">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w:t>
            </w:r>
            <w:r w:rsidR="00EF6971">
              <w:rPr>
                <w:rFonts w:eastAsia="Calibri" w:cs="Times New Roman"/>
                <w:sz w:val="20"/>
                <w:szCs w:val="20"/>
              </w:rPr>
              <w:t xml:space="preserve">ыва не менее </w:t>
            </w:r>
            <w:r w:rsidRPr="00CF3FEB">
              <w:rPr>
                <w:rFonts w:eastAsia="Calibri" w:cs="Times New Roman"/>
                <w:sz w:val="20"/>
                <w:szCs w:val="20"/>
              </w:rPr>
              <w:t>35 атм.</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CF3FEB">
              <w:rPr>
                <w:rFonts w:eastAsia="Calibri" w:cs="Times New Roman"/>
                <w:sz w:val="20"/>
                <w:szCs w:val="20"/>
              </w:rPr>
              <w:tab/>
              <w:t xml:space="preserve">. Количество складок на баллоне, не менее 3. Инфляция баллона возможна без введенного проводника. </w:t>
            </w:r>
            <w:r w:rsidR="00EF6971">
              <w:rPr>
                <w:rFonts w:eastAsia="Calibri" w:cs="Times New Roman"/>
                <w:sz w:val="20"/>
                <w:szCs w:val="20"/>
              </w:rPr>
              <w:t xml:space="preserve">Время дефляции баллона не более </w:t>
            </w:r>
            <w:r w:rsidRPr="00CF3FEB">
              <w:rPr>
                <w:rFonts w:eastAsia="Calibri" w:cs="Times New Roman"/>
                <w:sz w:val="20"/>
                <w:szCs w:val="20"/>
              </w:rPr>
              <w:t>90 сек.</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w:t>
            </w:r>
            <w:r w:rsidR="00EF6971">
              <w:rPr>
                <w:rFonts w:eastAsia="Calibri" w:cs="Times New Roman"/>
                <w:sz w:val="20"/>
                <w:szCs w:val="20"/>
              </w:rPr>
              <w:t>кие участки и плотные поражения</w:t>
            </w:r>
            <w:r w:rsidRPr="00CF3FEB">
              <w:rPr>
                <w:rFonts w:eastAsia="Calibri" w:cs="Times New Roman"/>
                <w:sz w:val="20"/>
                <w:szCs w:val="20"/>
              </w:rPr>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w:t>
            </w:r>
            <w:r w:rsidR="00EF6971">
              <w:rPr>
                <w:rFonts w:eastAsia="Calibri" w:cs="Times New Roman"/>
                <w:sz w:val="20"/>
                <w:szCs w:val="20"/>
              </w:rPr>
              <w:t>ласти введения в зону поражения</w:t>
            </w:r>
            <w:r w:rsidRPr="00CF3FEB">
              <w:rPr>
                <w:rFonts w:eastAsia="Calibri" w:cs="Times New Roman"/>
                <w:sz w:val="20"/>
                <w:szCs w:val="20"/>
              </w:rPr>
              <w:t>. Гладкая область перехода в области выхода проводника из кончика катетера. Дистальный диаметр кончика не более</w:t>
            </w:r>
            <w:r w:rsidRPr="00CF3FEB">
              <w:rPr>
                <w:rFonts w:eastAsia="Calibri" w:cs="Times New Roman"/>
                <w:sz w:val="20"/>
                <w:szCs w:val="20"/>
              </w:rPr>
              <w:tab/>
              <w:t xml:space="preserve">0,039 дюйма. </w:t>
            </w:r>
            <w:r w:rsidR="00EF6971">
              <w:rPr>
                <w:rFonts w:eastAsia="Calibri" w:cs="Times New Roman"/>
                <w:sz w:val="20"/>
                <w:szCs w:val="20"/>
              </w:rPr>
              <w:t xml:space="preserve">Совместимый проводник не более </w:t>
            </w:r>
            <w:r w:rsidRPr="00CF3FEB">
              <w:rPr>
                <w:rFonts w:eastAsia="Calibri" w:cs="Times New Roman"/>
                <w:sz w:val="20"/>
                <w:szCs w:val="20"/>
              </w:rPr>
              <w:t xml:space="preserve">0,035 дюйма. </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w:t>
            </w:r>
            <w:r w:rsidR="00EF6971">
              <w:rPr>
                <w:rFonts w:eastAsia="Calibri" w:cs="Times New Roman"/>
                <w:sz w:val="20"/>
                <w:szCs w:val="20"/>
              </w:rPr>
              <w:t>их интервенционных инструментов</w:t>
            </w:r>
            <w:r w:rsidRPr="00CF3FEB">
              <w:rPr>
                <w:rFonts w:eastAsia="Calibri" w:cs="Times New Roman"/>
                <w:sz w:val="20"/>
                <w:szCs w:val="20"/>
              </w:rPr>
              <w:t xml:space="preserve">. </w:t>
            </w:r>
          </w:p>
          <w:p w:rsidR="00CF3FEB" w:rsidRPr="00CF3FEB" w:rsidRDefault="00CF3FEB" w:rsidP="00CF3FEB">
            <w:pPr>
              <w:spacing w:after="0" w:line="240" w:lineRule="auto"/>
              <w:rPr>
                <w:rFonts w:eastAsia="Calibri" w:cs="Times New Roman"/>
                <w:sz w:val="20"/>
                <w:szCs w:val="20"/>
              </w:rPr>
            </w:pPr>
            <w:r w:rsidRPr="00CF3FEB">
              <w:rPr>
                <w:rFonts w:eastAsia="Calibri" w:cs="Times New Roman"/>
                <w:sz w:val="20"/>
                <w:szCs w:val="20"/>
              </w:rPr>
              <w:t>Наличие защитной оболочки для баллона, удаляемой перед исп</w:t>
            </w:r>
            <w:r w:rsidR="00EF6971">
              <w:rPr>
                <w:rFonts w:eastAsia="Calibri" w:cs="Times New Roman"/>
                <w:sz w:val="20"/>
                <w:szCs w:val="20"/>
              </w:rPr>
              <w:t>ользованием катетера у пациента</w:t>
            </w:r>
            <w:r w:rsidRPr="00CF3FEB">
              <w:rPr>
                <w:rFonts w:eastAsia="Calibri" w:cs="Times New Roman"/>
                <w:sz w:val="20"/>
                <w:szCs w:val="20"/>
              </w:rPr>
              <w:t>. Комплектация инструментом для повторного сворачивания баллона  для правильного формирования складок перед повторным введением. Диаметр баллона 5мм, длина баллона 10см. Длина катетера не менее 75 см.</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7</w:t>
            </w:r>
          </w:p>
        </w:tc>
        <w:tc>
          <w:tcPr>
            <w:tcW w:w="1267" w:type="dxa"/>
            <w:tcBorders>
              <w:top w:val="single" w:sz="4" w:space="0" w:color="auto"/>
              <w:left w:val="single" w:sz="4" w:space="0" w:color="auto"/>
              <w:bottom w:val="single" w:sz="4" w:space="0" w:color="auto"/>
              <w:right w:val="single" w:sz="4" w:space="0" w:color="auto"/>
            </w:tcBorders>
          </w:tcPr>
          <w:p w:rsidR="00CF3FEB" w:rsidRDefault="00CF3FEB" w:rsidP="00CF3FEB">
            <w:pPr>
              <w:jc w:val="center"/>
            </w:pPr>
            <w:proofErr w:type="gramStart"/>
            <w:r w:rsidRPr="00520A93">
              <w:rPr>
                <w:rFonts w:cs="Times New Roman"/>
                <w:sz w:val="20"/>
                <w:szCs w:val="20"/>
              </w:rPr>
              <w:t>шт</w:t>
            </w:r>
            <w:proofErr w:type="gramEnd"/>
          </w:p>
        </w:tc>
      </w:tr>
      <w:tr w:rsidR="00CF3FEB" w:rsidRPr="00270AA5" w:rsidTr="00EF6971">
        <w:trPr>
          <w:gridAfter w:val="2"/>
          <w:wAfter w:w="69" w:type="dxa"/>
          <w:trHeight w:val="20"/>
        </w:trPr>
        <w:tc>
          <w:tcPr>
            <w:tcW w:w="710" w:type="dxa"/>
            <w:tcBorders>
              <w:top w:val="single" w:sz="4" w:space="0" w:color="auto"/>
              <w:left w:val="single" w:sz="4" w:space="0" w:color="auto"/>
              <w:bottom w:val="single" w:sz="4" w:space="0" w:color="auto"/>
              <w:right w:val="single" w:sz="4" w:space="0" w:color="auto"/>
            </w:tcBorders>
          </w:tcPr>
          <w:p w:rsidR="00CF3FEB" w:rsidRPr="003C4636" w:rsidRDefault="00CF3FEB" w:rsidP="00CF3FEB">
            <w:pPr>
              <w:pStyle w:val="a3"/>
              <w:spacing w:after="0" w:line="240" w:lineRule="auto"/>
              <w:ind w:left="0"/>
              <w:jc w:val="center"/>
              <w:rPr>
                <w:rFonts w:eastAsia="Calibri" w:cs="Times New Roman"/>
                <w:sz w:val="20"/>
                <w:szCs w:val="20"/>
              </w:rPr>
            </w:pPr>
            <w:r>
              <w:rPr>
                <w:rFonts w:eastAsia="Calibri" w:cs="Times New Roman"/>
                <w:sz w:val="20"/>
                <w:szCs w:val="20"/>
              </w:rPr>
              <w:t>58</w:t>
            </w:r>
          </w:p>
        </w:tc>
        <w:tc>
          <w:tcPr>
            <w:tcW w:w="1559"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rPr>
                <w:rFonts w:cs="Times New Roman"/>
                <w:sz w:val="20"/>
                <w:szCs w:val="20"/>
              </w:rPr>
            </w:pPr>
            <w:r w:rsidRPr="00CF3FEB">
              <w:rPr>
                <w:rFonts w:cs="Times New Roman"/>
                <w:sz w:val="20"/>
                <w:szCs w:val="20"/>
              </w:rPr>
              <w:t xml:space="preserve">устройство защиты от дистальной эмболии </w:t>
            </w:r>
          </w:p>
        </w:tc>
        <w:tc>
          <w:tcPr>
            <w:tcW w:w="10615" w:type="dxa"/>
            <w:tcBorders>
              <w:top w:val="single" w:sz="4" w:space="0" w:color="auto"/>
              <w:left w:val="single" w:sz="4" w:space="0" w:color="auto"/>
              <w:bottom w:val="single" w:sz="4" w:space="0" w:color="auto"/>
              <w:right w:val="single" w:sz="4" w:space="0" w:color="auto"/>
            </w:tcBorders>
          </w:tcPr>
          <w:p w:rsidR="00CF3FEB" w:rsidRPr="00EF6971" w:rsidRDefault="00CF3FEB" w:rsidP="00CF3FEB">
            <w:pPr>
              <w:spacing w:after="0" w:line="240" w:lineRule="auto"/>
              <w:rPr>
                <w:rFonts w:eastAsia="Calibri" w:cs="Times New Roman"/>
                <w:sz w:val="20"/>
                <w:szCs w:val="20"/>
              </w:rPr>
            </w:pPr>
            <w:r w:rsidRPr="00CF3FEB">
              <w:rPr>
                <w:rFonts w:eastAsia="Calibri" w:cs="Times New Roman"/>
                <w:sz w:val="20"/>
                <w:szCs w:val="20"/>
              </w:rPr>
              <w:t>Фильтр противоэмболический FilterWire EZ с системой доставки</w:t>
            </w:r>
            <w:r w:rsidRPr="00CF3FEB">
              <w:rPr>
                <w:rFonts w:eastAsia="Calibri" w:cs="Times New Roman"/>
                <w:sz w:val="20"/>
                <w:szCs w:val="20"/>
              </w:rPr>
              <w:tab/>
              <w:t>. Тип устройства фильтрующая корзина с нитиноловым кольцом в основании. Диаметр артерии 3,5-</w:t>
            </w:r>
            <w:r w:rsidR="00EF6971">
              <w:rPr>
                <w:rFonts w:eastAsia="Calibri" w:cs="Times New Roman"/>
                <w:sz w:val="20"/>
                <w:szCs w:val="20"/>
              </w:rPr>
              <w:t xml:space="preserve">5,5 мм. Длина системы доставки </w:t>
            </w:r>
            <w:r w:rsidRPr="00CF3FEB">
              <w:rPr>
                <w:rFonts w:eastAsia="Calibri" w:cs="Times New Roman"/>
                <w:sz w:val="20"/>
                <w:szCs w:val="20"/>
              </w:rPr>
              <w:t>190 см. Длина дистального кончика 3 см. Материал фильтра. Полиуритановая мембрана. Диаметр отверстий фильтра 110 мкм. Профиль системы доста</w:t>
            </w:r>
            <w:r w:rsidR="00EF6971">
              <w:rPr>
                <w:rFonts w:eastAsia="Calibri" w:cs="Times New Roman"/>
                <w:sz w:val="20"/>
                <w:szCs w:val="20"/>
              </w:rPr>
              <w:t xml:space="preserve">вки 3,2F. Профиль катетера для </w:t>
            </w:r>
            <w:r w:rsidRPr="00CF3FEB">
              <w:rPr>
                <w:rFonts w:eastAsia="Calibri" w:cs="Times New Roman"/>
                <w:sz w:val="20"/>
                <w:szCs w:val="20"/>
              </w:rPr>
              <w:t>удаления 4,3F. Совместимость с проводников</w:t>
            </w:r>
            <w:r w:rsidR="00EF6971">
              <w:rPr>
                <w:rFonts w:eastAsia="Calibri" w:cs="Times New Roman"/>
                <w:sz w:val="20"/>
                <w:szCs w:val="20"/>
              </w:rPr>
              <w:t xml:space="preserve">ым катетером 6F. Срок годности </w:t>
            </w:r>
            <w:r w:rsidRPr="00CF3FEB">
              <w:rPr>
                <w:rFonts w:eastAsia="Calibri" w:cs="Times New Roman"/>
                <w:sz w:val="20"/>
                <w:szCs w:val="20"/>
              </w:rPr>
              <w:t>2 года.</w:t>
            </w:r>
          </w:p>
        </w:tc>
        <w:tc>
          <w:tcPr>
            <w:tcW w:w="1434" w:type="dxa"/>
            <w:gridSpan w:val="2"/>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r w:rsidRPr="00CF3FEB">
              <w:rPr>
                <w:rFonts w:cs="Times New Roman"/>
                <w:sz w:val="20"/>
                <w:szCs w:val="20"/>
              </w:rPr>
              <w:t>3</w:t>
            </w:r>
          </w:p>
        </w:tc>
        <w:tc>
          <w:tcPr>
            <w:tcW w:w="1267" w:type="dxa"/>
            <w:tcBorders>
              <w:top w:val="single" w:sz="4" w:space="0" w:color="auto"/>
              <w:left w:val="single" w:sz="4" w:space="0" w:color="auto"/>
              <w:bottom w:val="single" w:sz="4" w:space="0" w:color="auto"/>
              <w:right w:val="single" w:sz="4" w:space="0" w:color="auto"/>
            </w:tcBorders>
          </w:tcPr>
          <w:p w:rsidR="00CF3FEB" w:rsidRPr="00CF3FEB" w:rsidRDefault="00CF3FEB" w:rsidP="00CF3FEB">
            <w:pPr>
              <w:spacing w:after="0" w:line="240" w:lineRule="auto"/>
              <w:jc w:val="center"/>
              <w:rPr>
                <w:rFonts w:cs="Times New Roman"/>
                <w:sz w:val="20"/>
                <w:szCs w:val="20"/>
              </w:rPr>
            </w:pPr>
            <w:proofErr w:type="gramStart"/>
            <w:r>
              <w:rPr>
                <w:rFonts w:cs="Times New Roman"/>
                <w:sz w:val="20"/>
                <w:szCs w:val="20"/>
              </w:rPr>
              <w:t>шт</w:t>
            </w:r>
            <w:proofErr w:type="gramEnd"/>
          </w:p>
        </w:tc>
      </w:tr>
    </w:tbl>
    <w:p w:rsidR="00CF3FEB" w:rsidRDefault="00CF3FEB" w:rsidP="00CF3FEB"/>
    <w:p w:rsidR="00CF3FEB" w:rsidRDefault="00CF3FEB" w:rsidP="00CF3FEB"/>
    <w:p w:rsidR="00CF3FEB" w:rsidRDefault="00CF3FEB" w:rsidP="00CF3FEB"/>
    <w:p w:rsidR="00CF3FEB" w:rsidRDefault="00CF3FEB"/>
    <w:sectPr w:rsidR="00CF3FEB" w:rsidSect="00834A84">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D84267"/>
    <w:multiLevelType w:val="hybridMultilevel"/>
    <w:tmpl w:val="33326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38E"/>
    <w:rsid w:val="000307A4"/>
    <w:rsid w:val="00031A46"/>
    <w:rsid w:val="0004038E"/>
    <w:rsid w:val="00093FA9"/>
    <w:rsid w:val="000D02A4"/>
    <w:rsid w:val="00221C00"/>
    <w:rsid w:val="00253379"/>
    <w:rsid w:val="002E5300"/>
    <w:rsid w:val="003F2837"/>
    <w:rsid w:val="00540DEC"/>
    <w:rsid w:val="005A2296"/>
    <w:rsid w:val="006634C5"/>
    <w:rsid w:val="00673C59"/>
    <w:rsid w:val="006D5433"/>
    <w:rsid w:val="00715B1C"/>
    <w:rsid w:val="007D1F05"/>
    <w:rsid w:val="007D6340"/>
    <w:rsid w:val="007F7F0B"/>
    <w:rsid w:val="00834A84"/>
    <w:rsid w:val="00885A4A"/>
    <w:rsid w:val="00896C58"/>
    <w:rsid w:val="008B1E60"/>
    <w:rsid w:val="00927566"/>
    <w:rsid w:val="009724F3"/>
    <w:rsid w:val="009D5121"/>
    <w:rsid w:val="00B25EEF"/>
    <w:rsid w:val="00B27C2E"/>
    <w:rsid w:val="00C03F14"/>
    <w:rsid w:val="00CF3FEB"/>
    <w:rsid w:val="00ED60CF"/>
    <w:rsid w:val="00EF5207"/>
    <w:rsid w:val="00EF6971"/>
    <w:rsid w:val="00F161EE"/>
    <w:rsid w:val="00F34C27"/>
    <w:rsid w:val="00F36B5F"/>
    <w:rsid w:val="00F84B04"/>
    <w:rsid w:val="00FD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UPC"/>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A84"/>
    <w:pPr>
      <w:ind w:left="720"/>
      <w:contextualSpacing/>
    </w:pPr>
  </w:style>
  <w:style w:type="paragraph" w:styleId="a4">
    <w:name w:val="Balloon Text"/>
    <w:basedOn w:val="a"/>
    <w:link w:val="a5"/>
    <w:uiPriority w:val="99"/>
    <w:semiHidden/>
    <w:unhideWhenUsed/>
    <w:rsid w:val="00EF69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F69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UPC"/>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A84"/>
    <w:pPr>
      <w:ind w:left="720"/>
      <w:contextualSpacing/>
    </w:pPr>
  </w:style>
  <w:style w:type="paragraph" w:styleId="a4">
    <w:name w:val="Balloon Text"/>
    <w:basedOn w:val="a"/>
    <w:link w:val="a5"/>
    <w:uiPriority w:val="99"/>
    <w:semiHidden/>
    <w:unhideWhenUsed/>
    <w:rsid w:val="00EF69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F69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14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8688</Words>
  <Characters>49527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Федорочева Зарема Рамилевна</cp:lastModifiedBy>
  <cp:revision>4</cp:revision>
  <cp:lastPrinted>2019-05-08T09:30:00Z</cp:lastPrinted>
  <dcterms:created xsi:type="dcterms:W3CDTF">2019-04-22T08:41:00Z</dcterms:created>
  <dcterms:modified xsi:type="dcterms:W3CDTF">2019-05-08T11:47:00Z</dcterms:modified>
</cp:coreProperties>
</file>